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C8" w:rsidRDefault="00086DC8" w:rsidP="00086DC8">
      <w:pPr>
        <w:tabs>
          <w:tab w:val="left" w:pos="5365"/>
          <w:tab w:val="left" w:pos="7454"/>
        </w:tabs>
        <w:ind w:right="-284"/>
      </w:pPr>
      <w:r>
        <w:rPr>
          <w:noProof/>
        </w:rPr>
        <w:drawing>
          <wp:anchor distT="0" distB="0" distL="114300" distR="114300" simplePos="0" relativeHeight="251653632" behindDoc="0" locked="0" layoutInCell="1" allowOverlap="1">
            <wp:simplePos x="0" y="0"/>
            <wp:positionH relativeFrom="column">
              <wp:posOffset>1263688</wp:posOffset>
            </wp:positionH>
            <wp:positionV relativeFrom="paragraph">
              <wp:posOffset>14382</wp:posOffset>
            </wp:positionV>
            <wp:extent cx="1011184" cy="938306"/>
            <wp:effectExtent l="0" t="0" r="0" b="0"/>
            <wp:wrapNone/>
            <wp:docPr id="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srcRect/>
                    <a:stretch>
                      <a:fillRect/>
                    </a:stretch>
                  </pic:blipFill>
                  <pic:spPr bwMode="auto">
                    <a:xfrm>
                      <a:off x="0" y="0"/>
                      <a:ext cx="1013453" cy="940412"/>
                    </a:xfrm>
                    <a:prstGeom prst="rect">
                      <a:avLst/>
                    </a:prstGeom>
                    <a:noFill/>
                    <a:ln w="9525">
                      <a:noFill/>
                      <a:miter lim="800000"/>
                      <a:headEnd/>
                      <a:tailEnd/>
                    </a:ln>
                  </pic:spPr>
                </pic:pic>
              </a:graphicData>
            </a:graphic>
          </wp:anchor>
        </w:drawing>
      </w:r>
      <w:r w:rsidRPr="00B028C1">
        <w:rPr>
          <w:noProof/>
        </w:rPr>
        <w:drawing>
          <wp:anchor distT="0" distB="0" distL="114300" distR="114300" simplePos="0" relativeHeight="251658752" behindDoc="0" locked="0" layoutInCell="1" allowOverlap="1">
            <wp:simplePos x="0" y="0"/>
            <wp:positionH relativeFrom="column">
              <wp:posOffset>-242570</wp:posOffset>
            </wp:positionH>
            <wp:positionV relativeFrom="paragraph">
              <wp:posOffset>26035</wp:posOffset>
            </wp:positionV>
            <wp:extent cx="836930" cy="878205"/>
            <wp:effectExtent l="0" t="0" r="1270" b="0"/>
            <wp:wrapSquare wrapText="bothSides"/>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oirie_b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6930" cy="878205"/>
                    </a:xfrm>
                    <a:prstGeom prst="rect">
                      <a:avLst/>
                    </a:prstGeom>
                    <a:noFill/>
                    <a:ln>
                      <a:noFill/>
                    </a:ln>
                  </pic:spPr>
                </pic:pic>
              </a:graphicData>
            </a:graphic>
          </wp:anchor>
        </w:drawing>
      </w:r>
      <w:r w:rsidRPr="00B028C1">
        <w:rPr>
          <w:noProof/>
        </w:rPr>
        <w:drawing>
          <wp:anchor distT="0" distB="0" distL="114300" distR="114300" simplePos="0" relativeHeight="251660800" behindDoc="0" locked="0" layoutInCell="1" allowOverlap="1">
            <wp:simplePos x="0" y="0"/>
            <wp:positionH relativeFrom="column">
              <wp:posOffset>3310106</wp:posOffset>
            </wp:positionH>
            <wp:positionV relativeFrom="paragraph">
              <wp:posOffset>50165</wp:posOffset>
            </wp:positionV>
            <wp:extent cx="833755" cy="833755"/>
            <wp:effectExtent l="0" t="0" r="4445" b="444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3755" cy="833755"/>
                    </a:xfrm>
                    <a:prstGeom prst="rect">
                      <a:avLst/>
                    </a:prstGeom>
                    <a:noFill/>
                    <a:ln>
                      <a:noFill/>
                    </a:ln>
                  </pic:spPr>
                </pic:pic>
              </a:graphicData>
            </a:graphic>
          </wp:anchor>
        </w:drawing>
      </w:r>
      <w:r>
        <w:rPr>
          <w:noProof/>
        </w:rPr>
        <w:drawing>
          <wp:anchor distT="0" distB="0" distL="114300" distR="114300" simplePos="0" relativeHeight="251662848" behindDoc="0" locked="0" layoutInCell="1" allowOverlap="1">
            <wp:simplePos x="0" y="0"/>
            <wp:positionH relativeFrom="column">
              <wp:posOffset>5100320</wp:posOffset>
            </wp:positionH>
            <wp:positionV relativeFrom="paragraph">
              <wp:posOffset>1905</wp:posOffset>
            </wp:positionV>
            <wp:extent cx="770255" cy="854075"/>
            <wp:effectExtent l="0" t="0" r="0" b="317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255" cy="854075"/>
                    </a:xfrm>
                    <a:prstGeom prst="rect">
                      <a:avLst/>
                    </a:prstGeom>
                    <a:noFill/>
                    <a:ln>
                      <a:noFill/>
                    </a:ln>
                  </pic:spPr>
                </pic:pic>
              </a:graphicData>
            </a:graphic>
          </wp:anchor>
        </w:drawing>
      </w:r>
      <w:r>
        <w:tab/>
      </w:r>
      <w:r>
        <w:tab/>
      </w:r>
    </w:p>
    <w:p w:rsidR="00086DC8" w:rsidRDefault="00086DC8" w:rsidP="00086DC8">
      <w:pPr>
        <w:ind w:right="-284"/>
      </w:pPr>
    </w:p>
    <w:p w:rsidR="00086DC8" w:rsidRDefault="0093591F" w:rsidP="00086DC8">
      <w:pPr>
        <w:ind w:right="-284"/>
      </w:pPr>
      <w:r w:rsidRPr="0093591F">
        <w:rPr>
          <w:rFonts w:cs="Arial"/>
          <w:b/>
          <w:noProof/>
          <w:sz w:val="28"/>
          <w:szCs w:val="28"/>
        </w:rPr>
        <w:pict>
          <v:shapetype id="_x0000_t202" coordsize="21600,21600" o:spt="202" path="m,l,21600r21600,l21600,xe">
            <v:stroke joinstyle="miter"/>
            <v:path gradientshapeok="t" o:connecttype="rect"/>
          </v:shapetype>
          <v:shape id="Text Box 10" o:spid="_x0000_s1026" type="#_x0000_t202" style="position:absolute;margin-left:-29.7pt;margin-top:32.1pt;width:79.05pt;height:16.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" stroked="f">
            <v:textbox>
              <w:txbxContent>
                <w:p w:rsidR="00550D16" w:rsidRPr="00BE32D1" w:rsidRDefault="00550D16" w:rsidP="00086DC8">
                  <w:pPr>
                    <w:ind w:right="-284"/>
                    <w:rPr>
                      <w:rFonts w:ascii="Arial" w:hAnsi="Arial" w:cs="Arial"/>
                      <w:sz w:val="18"/>
                      <w:szCs w:val="18"/>
                    </w:rPr>
                  </w:pPr>
                  <w:r>
                    <w:rPr>
                      <w:rFonts w:ascii="Arial" w:hAnsi="Arial" w:cs="Arial"/>
                      <w:sz w:val="18"/>
                      <w:szCs w:val="18"/>
                    </w:rPr>
                    <w:t>Burkina Faso</w:t>
                  </w:r>
                </w:p>
                <w:p w:rsidR="00550D16" w:rsidRDefault="00550D16" w:rsidP="00086DC8"/>
              </w:txbxContent>
            </v:textbox>
          </v:shape>
        </w:pict>
      </w:r>
    </w:p>
    <w:p w:rsidR="00086DC8" w:rsidRPr="001F7B93" w:rsidRDefault="0093591F" w:rsidP="00086DC8">
      <w:pPr>
        <w:pStyle w:val="Sansinterligne"/>
        <w:tabs>
          <w:tab w:val="center" w:pos="4678"/>
          <w:tab w:val="left" w:pos="7995"/>
        </w:tabs>
        <w:spacing w:line="360" w:lineRule="auto"/>
        <w:ind w:right="-284"/>
        <w:rPr>
          <w:rFonts w:ascii="Times New Roman" w:hAnsi="Times New Roman"/>
          <w:sz w:val="28"/>
          <w:szCs w:val="72"/>
        </w:rPr>
      </w:pPr>
      <w:r w:rsidRPr="0093591F">
        <w:rPr>
          <w:rFonts w:cs="Arial"/>
          <w:b/>
          <w:noProof/>
          <w:sz w:val="28"/>
          <w:szCs w:val="28"/>
          <w:lang w:eastAsia="fr-FR"/>
        </w:rPr>
        <w:pict>
          <v:shape id="_x0000_s1027" type="#_x0000_t202" style="position:absolute;margin-left:243.1pt;margin-top:8.5pt;width:89.4pt;height:16.5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CihgIAABg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" stroked="f">
            <v:textbox>
              <w:txbxContent>
                <w:p w:rsidR="00550D16" w:rsidRPr="00BE32D1" w:rsidRDefault="00550D16" w:rsidP="00086DC8">
                  <w:pPr>
                    <w:ind w:right="-284"/>
                    <w:rPr>
                      <w:rFonts w:ascii="Arial" w:hAnsi="Arial" w:cs="Arial"/>
                      <w:sz w:val="18"/>
                      <w:szCs w:val="18"/>
                    </w:rPr>
                  </w:pPr>
                  <w:r w:rsidRPr="00BE32D1">
                    <w:rPr>
                      <w:rFonts w:ascii="Arial" w:hAnsi="Arial" w:cs="Arial"/>
                      <w:sz w:val="18"/>
                      <w:szCs w:val="18"/>
                    </w:rPr>
                    <w:t xml:space="preserve">République </w:t>
                  </w:r>
                  <w:r>
                    <w:rPr>
                      <w:rFonts w:ascii="Arial" w:hAnsi="Arial" w:cs="Arial"/>
                      <w:sz w:val="18"/>
                      <w:szCs w:val="18"/>
                    </w:rPr>
                    <w:t>du Mali</w:t>
                  </w:r>
                </w:p>
                <w:p w:rsidR="00550D16" w:rsidRDefault="00550D16" w:rsidP="00086DC8"/>
              </w:txbxContent>
            </v:textbox>
          </v:shape>
        </w:pict>
      </w:r>
      <w:r>
        <w:rPr>
          <w:rFonts w:ascii="Times New Roman" w:hAnsi="Times New Roman"/>
          <w:noProof/>
          <w:sz w:val="28"/>
          <w:szCs w:val="72"/>
          <w:lang w:eastAsia="fr-FR"/>
        </w:rPr>
        <w:pict>
          <v:shape id="Text Box 11" o:spid="_x0000_s1028" type="#_x0000_t202" style="position:absolute;margin-left:354.6pt;margin-top:9.15pt;width:128.55pt;height:16.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" stroked="f">
            <v:textbox>
              <w:txbxContent>
                <w:p w:rsidR="00550D16" w:rsidRPr="00BE32D1" w:rsidRDefault="00550D16" w:rsidP="00086DC8">
                  <w:pPr>
                    <w:ind w:right="-284"/>
                    <w:jc w:val="center"/>
                    <w:rPr>
                      <w:rFonts w:ascii="Arial" w:hAnsi="Arial" w:cs="Arial"/>
                      <w:sz w:val="18"/>
                      <w:szCs w:val="18"/>
                    </w:rPr>
                  </w:pPr>
                  <w:r>
                    <w:rPr>
                      <w:rFonts w:ascii="Arial" w:hAnsi="Arial" w:cs="Arial"/>
                      <w:sz w:val="18"/>
                      <w:szCs w:val="18"/>
                    </w:rPr>
                    <w:t>République du Sénégal</w:t>
                  </w:r>
                </w:p>
                <w:p w:rsidR="00550D16" w:rsidRDefault="00550D16" w:rsidP="00086DC8"/>
              </w:txbxContent>
            </v:textbox>
          </v:shape>
        </w:pict>
      </w:r>
      <w:r w:rsidRPr="0093591F">
        <w:rPr>
          <w:rFonts w:cs="Arial"/>
          <w:b/>
          <w:noProof/>
          <w:sz w:val="28"/>
          <w:szCs w:val="28"/>
          <w:lang w:eastAsia="fr-FR"/>
        </w:rPr>
        <w:pict>
          <v:shape id="_x0000_s1029" type="#_x0000_t202" style="position:absolute;margin-left:70.35pt;margin-top:7.15pt;width:123.75pt;height:16.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" stroked="f">
            <v:textbox>
              <w:txbxContent>
                <w:p w:rsidR="00550D16" w:rsidRPr="00BE32D1" w:rsidRDefault="00550D16" w:rsidP="00086DC8">
                  <w:pPr>
                    <w:ind w:right="-284"/>
                    <w:rPr>
                      <w:rFonts w:ascii="Arial" w:hAnsi="Arial" w:cs="Arial"/>
                      <w:sz w:val="18"/>
                      <w:szCs w:val="18"/>
                    </w:rPr>
                  </w:pPr>
                  <w:r w:rsidRPr="00BE32D1">
                    <w:rPr>
                      <w:rFonts w:ascii="Arial" w:hAnsi="Arial" w:cs="Arial"/>
                      <w:sz w:val="18"/>
                      <w:szCs w:val="18"/>
                    </w:rPr>
                    <w:t>République de Côte d’Ivoire</w:t>
                  </w:r>
                </w:p>
                <w:p w:rsidR="00550D16" w:rsidRDefault="00550D16" w:rsidP="00086DC8"/>
              </w:txbxContent>
            </v:textbox>
          </v:shape>
        </w:pict>
      </w:r>
      <w:r w:rsidR="00086DC8">
        <w:rPr>
          <w:rFonts w:ascii="Times New Roman" w:hAnsi="Times New Roman"/>
          <w:sz w:val="28"/>
          <w:szCs w:val="72"/>
        </w:rPr>
        <w:tab/>
      </w:r>
      <w:r w:rsidR="00086DC8">
        <w:rPr>
          <w:rFonts w:ascii="Times New Roman" w:hAnsi="Times New Roman"/>
          <w:sz w:val="28"/>
          <w:szCs w:val="72"/>
        </w:rPr>
        <w:tab/>
      </w:r>
    </w:p>
    <w:p w:rsidR="00086DC8" w:rsidRDefault="00086DC8" w:rsidP="00086DC8">
      <w:pPr>
        <w:spacing w:after="0" w:line="360" w:lineRule="auto"/>
        <w:ind w:right="-284"/>
        <w:jc w:val="center"/>
        <w:rPr>
          <w:rFonts w:cs="Arial"/>
          <w:b/>
          <w:sz w:val="28"/>
          <w:szCs w:val="28"/>
        </w:rPr>
      </w:pPr>
    </w:p>
    <w:p w:rsidR="00086DC8" w:rsidRDefault="00086DC8" w:rsidP="00086DC8">
      <w:pPr>
        <w:spacing w:after="0" w:line="360" w:lineRule="auto"/>
        <w:ind w:right="-284"/>
        <w:jc w:val="center"/>
        <w:rPr>
          <w:rFonts w:cs="Arial"/>
          <w:b/>
          <w:sz w:val="28"/>
          <w:szCs w:val="28"/>
        </w:rPr>
      </w:pPr>
    </w:p>
    <w:p w:rsidR="00086DC8" w:rsidRDefault="0093591F" w:rsidP="00086DC8">
      <w:pPr>
        <w:spacing w:after="0" w:line="360" w:lineRule="auto"/>
        <w:ind w:right="-284"/>
        <w:jc w:val="center"/>
        <w:rPr>
          <w:rFonts w:cs="Arial"/>
          <w:b/>
          <w:sz w:val="28"/>
          <w:szCs w:val="28"/>
        </w:rPr>
      </w:pPr>
      <w:r w:rsidRPr="0093591F">
        <w:rPr>
          <w:noProof/>
        </w:rPr>
        <w:pict>
          <v:rect id="Rectangle 2" o:spid="_x0000_s1030" style="position:absolute;left:0;text-align:left;margin-left:-23.3pt;margin-top:27.25pt;width:503.05pt;height:84.7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" strokecolor="#d8d8d8">
            <v:shadow on="t" offset="10pt,0"/>
            <v:textbox>
              <w:txbxContent>
                <w:p w:rsidR="00550D16" w:rsidRPr="00E13C12" w:rsidRDefault="00550D16" w:rsidP="00086DC8">
                  <w:pPr>
                    <w:spacing w:after="0"/>
                    <w:jc w:val="center"/>
                    <w:rPr>
                      <w:rFonts w:ascii="Tahoma" w:hAnsi="Tahoma" w:cs="Tahoma"/>
                      <w:sz w:val="8"/>
                      <w:szCs w:val="80"/>
                    </w:rPr>
                  </w:pPr>
                </w:p>
                <w:p w:rsidR="00550D16" w:rsidRPr="00E13C12" w:rsidRDefault="00550D16" w:rsidP="00086DC8">
                  <w:pPr>
                    <w:spacing w:after="0"/>
                    <w:jc w:val="center"/>
                    <w:rPr>
                      <w:rFonts w:ascii="Tahoma" w:hAnsi="Tahoma" w:cs="Tahoma"/>
                      <w:sz w:val="24"/>
                      <w:szCs w:val="80"/>
                    </w:rPr>
                  </w:pPr>
                  <w:r>
                    <w:rPr>
                      <w:rFonts w:ascii="Tahoma" w:hAnsi="Tahoma" w:cs="Tahoma"/>
                      <w:sz w:val="24"/>
                      <w:szCs w:val="80"/>
                    </w:rPr>
                    <w:t>4</w:t>
                  </w:r>
                  <w:r w:rsidRPr="004B3266">
                    <w:rPr>
                      <w:rFonts w:ascii="Tahoma" w:hAnsi="Tahoma" w:cs="Tahoma"/>
                      <w:sz w:val="24"/>
                      <w:szCs w:val="80"/>
                      <w:vertAlign w:val="superscript"/>
                    </w:rPr>
                    <w:t>eme</w:t>
                  </w:r>
                  <w:r>
                    <w:rPr>
                      <w:rFonts w:ascii="Tahoma" w:hAnsi="Tahoma" w:cs="Tahoma"/>
                      <w:sz w:val="24"/>
                      <w:szCs w:val="80"/>
                    </w:rPr>
                    <w:t xml:space="preserve"> REUNION</w:t>
                  </w:r>
                  <w:r>
                    <w:rPr>
                      <w:rFonts w:ascii="Tahoma" w:hAnsi="Tahoma" w:cs="Tahoma"/>
                      <w:szCs w:val="80"/>
                    </w:rPr>
                    <w:t xml:space="preserve"> DU COMITE TECHNIQUE</w:t>
                  </w:r>
                  <w:r>
                    <w:rPr>
                      <w:rFonts w:ascii="Tahoma" w:hAnsi="Tahoma" w:cs="Tahoma"/>
                      <w:sz w:val="24"/>
                      <w:szCs w:val="80"/>
                    </w:rPr>
                    <w:t>DU</w:t>
                  </w:r>
                  <w:r w:rsidRPr="00E13C12">
                    <w:rPr>
                      <w:rFonts w:ascii="Tahoma" w:hAnsi="Tahoma" w:cs="Tahoma"/>
                      <w:sz w:val="24"/>
                      <w:szCs w:val="80"/>
                    </w:rPr>
                    <w:t xml:space="preserve"> PROJET D’INTERCONNEXION DES SYSTEMES INFORMATIQUES DES ADMINISTRATIONS DES DOUANES </w:t>
                  </w:r>
                </w:p>
                <w:p w:rsidR="00550D16" w:rsidRPr="00E13C12" w:rsidRDefault="00550D16" w:rsidP="00086DC8">
                  <w:pPr>
                    <w:spacing w:after="0"/>
                    <w:jc w:val="center"/>
                    <w:rPr>
                      <w:rFonts w:ascii="Tahoma" w:hAnsi="Tahoma" w:cs="Tahoma"/>
                      <w:b/>
                      <w:sz w:val="28"/>
                      <w:szCs w:val="80"/>
                    </w:rPr>
                  </w:pPr>
                  <w:r>
                    <w:rPr>
                      <w:rFonts w:ascii="Tahoma" w:hAnsi="Tahoma" w:cs="Tahoma"/>
                      <w:b/>
                      <w:sz w:val="28"/>
                      <w:szCs w:val="80"/>
                    </w:rPr>
                    <w:t xml:space="preserve">DU BURKINA </w:t>
                  </w:r>
                  <w:r w:rsidRPr="00E13C12">
                    <w:rPr>
                      <w:rFonts w:ascii="Tahoma" w:hAnsi="Tahoma" w:cs="Tahoma"/>
                      <w:b/>
                      <w:sz w:val="28"/>
                      <w:szCs w:val="80"/>
                    </w:rPr>
                    <w:t>FASO, DE LA C</w:t>
                  </w:r>
                  <w:r>
                    <w:rPr>
                      <w:rFonts w:ascii="Tahoma" w:hAnsi="Tahoma" w:cs="Tahoma"/>
                      <w:b/>
                      <w:sz w:val="28"/>
                      <w:szCs w:val="80"/>
                    </w:rPr>
                    <w:t>Ô</w:t>
                  </w:r>
                  <w:r w:rsidRPr="00E13C12">
                    <w:rPr>
                      <w:rFonts w:ascii="Tahoma" w:hAnsi="Tahoma" w:cs="Tahoma"/>
                      <w:b/>
                      <w:sz w:val="28"/>
                      <w:szCs w:val="80"/>
                    </w:rPr>
                    <w:t>TE D’IVOIRE</w:t>
                  </w:r>
                  <w:r>
                    <w:rPr>
                      <w:rFonts w:ascii="Tahoma" w:hAnsi="Tahoma" w:cs="Tahoma"/>
                      <w:b/>
                      <w:sz w:val="28"/>
                      <w:szCs w:val="80"/>
                    </w:rPr>
                    <w:t>,</w:t>
                  </w:r>
                  <w:r w:rsidRPr="00E13C12">
                    <w:rPr>
                      <w:rFonts w:ascii="Tahoma" w:hAnsi="Tahoma" w:cs="Tahoma"/>
                      <w:b/>
                      <w:sz w:val="28"/>
                      <w:szCs w:val="80"/>
                    </w:rPr>
                    <w:t xml:space="preserve"> DU MALIET</w:t>
                  </w:r>
                  <w:r>
                    <w:rPr>
                      <w:rFonts w:ascii="Tahoma" w:hAnsi="Tahoma" w:cs="Tahoma"/>
                      <w:b/>
                      <w:sz w:val="28"/>
                      <w:szCs w:val="80"/>
                    </w:rPr>
                    <w:t xml:space="preserve"> DU SENEGAL</w:t>
                  </w:r>
                </w:p>
                <w:p w:rsidR="00550D16" w:rsidRPr="007A19A6" w:rsidRDefault="00550D16" w:rsidP="00086DC8">
                  <w:pPr>
                    <w:jc w:val="center"/>
                    <w:rPr>
                      <w:rFonts w:ascii="Tahoma" w:hAnsi="Tahoma" w:cs="Tahoma"/>
                      <w:b/>
                      <w:sz w:val="24"/>
                    </w:rPr>
                  </w:pPr>
                </w:p>
              </w:txbxContent>
            </v:textbox>
          </v:rect>
        </w:pict>
      </w:r>
    </w:p>
    <w:p w:rsidR="00086DC8" w:rsidRDefault="00086DC8" w:rsidP="00086DC8">
      <w:pPr>
        <w:pStyle w:val="Sansinterligne"/>
        <w:ind w:right="-284"/>
        <w:rPr>
          <w:sz w:val="48"/>
          <w:szCs w:val="24"/>
        </w:rPr>
      </w:pPr>
    </w:p>
    <w:p w:rsidR="00086DC8" w:rsidRDefault="00086DC8" w:rsidP="00086DC8">
      <w:pPr>
        <w:pStyle w:val="Sansinterligne"/>
        <w:ind w:right="-284"/>
        <w:jc w:val="center"/>
        <w:rPr>
          <w:sz w:val="48"/>
          <w:szCs w:val="24"/>
        </w:rPr>
      </w:pPr>
    </w:p>
    <w:p w:rsidR="00086DC8" w:rsidRDefault="00086DC8" w:rsidP="00086DC8">
      <w:pPr>
        <w:pStyle w:val="Sansinterligne"/>
        <w:ind w:right="-284"/>
        <w:jc w:val="center"/>
        <w:rPr>
          <w:sz w:val="48"/>
          <w:szCs w:val="24"/>
        </w:rPr>
      </w:pPr>
    </w:p>
    <w:p w:rsidR="00086DC8" w:rsidRDefault="00086DC8" w:rsidP="00086DC8">
      <w:pPr>
        <w:pStyle w:val="Sansinterligne"/>
        <w:ind w:right="-284"/>
        <w:jc w:val="center"/>
        <w:rPr>
          <w:sz w:val="48"/>
          <w:szCs w:val="24"/>
        </w:rPr>
      </w:pPr>
    </w:p>
    <w:p w:rsidR="00086DC8" w:rsidRDefault="00086DC8" w:rsidP="00086DC8">
      <w:pPr>
        <w:pStyle w:val="Sansinterligne"/>
        <w:spacing w:line="360" w:lineRule="auto"/>
        <w:ind w:right="-284"/>
        <w:jc w:val="center"/>
        <w:rPr>
          <w:rFonts w:ascii="Tahoma" w:hAnsi="Tahoma" w:cs="Tahoma"/>
          <w:sz w:val="32"/>
          <w:szCs w:val="72"/>
          <w:u w:val="single"/>
        </w:rPr>
      </w:pPr>
      <w:r w:rsidRPr="00CC63F2">
        <w:rPr>
          <w:rFonts w:ascii="Tahoma" w:hAnsi="Tahoma" w:cs="Tahoma"/>
          <w:sz w:val="32"/>
          <w:szCs w:val="72"/>
          <w:u w:val="single"/>
        </w:rPr>
        <w:t>_____________ _____________</w:t>
      </w:r>
    </w:p>
    <w:p w:rsidR="00086DC8" w:rsidRPr="00CC63F2" w:rsidRDefault="00086DC8" w:rsidP="00086DC8">
      <w:pPr>
        <w:pStyle w:val="Sansinterligne"/>
        <w:spacing w:line="360" w:lineRule="auto"/>
        <w:ind w:right="-284"/>
        <w:jc w:val="center"/>
        <w:rPr>
          <w:rFonts w:ascii="Tahoma" w:hAnsi="Tahoma" w:cs="Tahoma"/>
          <w:sz w:val="32"/>
          <w:szCs w:val="72"/>
          <w:u w:val="single"/>
        </w:rPr>
      </w:pPr>
    </w:p>
    <w:p w:rsidR="00086DC8" w:rsidRDefault="00086DC8" w:rsidP="00086DC8">
      <w:pPr>
        <w:pStyle w:val="Sansinterligne"/>
        <w:ind w:right="-284"/>
        <w:jc w:val="center"/>
        <w:rPr>
          <w:rFonts w:ascii="Century Gothic" w:hAnsi="Century Gothic" w:cs="Tahoma"/>
          <w:b/>
          <w:bCs/>
          <w:iCs/>
          <w:sz w:val="56"/>
          <w:szCs w:val="28"/>
          <w:lang w:eastAsia="fr-FR"/>
        </w:rPr>
      </w:pPr>
      <w:r>
        <w:rPr>
          <w:rFonts w:ascii="Century Gothic" w:hAnsi="Century Gothic" w:cs="Tahoma"/>
          <w:b/>
          <w:bCs/>
          <w:iCs/>
          <w:sz w:val="56"/>
          <w:szCs w:val="28"/>
          <w:lang w:eastAsia="fr-FR"/>
        </w:rPr>
        <w:t>ANNEXE III</w:t>
      </w:r>
    </w:p>
    <w:p w:rsidR="00086DC8" w:rsidRPr="00217F58" w:rsidRDefault="00086DC8" w:rsidP="00086DC8">
      <w:pPr>
        <w:pStyle w:val="Sansinterligne"/>
        <w:ind w:right="-284"/>
        <w:jc w:val="center"/>
        <w:rPr>
          <w:rFonts w:ascii="Century Gothic" w:hAnsi="Century Gothic" w:cs="Tahoma"/>
          <w:b/>
          <w:bCs/>
          <w:iCs/>
          <w:sz w:val="56"/>
          <w:szCs w:val="28"/>
          <w:lang w:eastAsia="fr-FR"/>
        </w:rPr>
      </w:pPr>
      <w:r>
        <w:rPr>
          <w:rFonts w:ascii="Century Gothic" w:hAnsi="Century Gothic" w:cs="Tahoma"/>
          <w:b/>
          <w:bCs/>
          <w:iCs/>
          <w:sz w:val="56"/>
          <w:szCs w:val="28"/>
          <w:lang w:eastAsia="fr-FR"/>
        </w:rPr>
        <w:t>SPECIFICATIONS FONCTIONNELLES</w:t>
      </w:r>
    </w:p>
    <w:p w:rsidR="00086DC8" w:rsidRDefault="00086DC8" w:rsidP="00086DC8">
      <w:pPr>
        <w:pStyle w:val="Sansinterligne"/>
        <w:ind w:right="-284"/>
        <w:jc w:val="center"/>
        <w:rPr>
          <w:sz w:val="28"/>
          <w:szCs w:val="72"/>
        </w:rPr>
      </w:pPr>
    </w:p>
    <w:p w:rsidR="00086DC8" w:rsidRDefault="00086DC8" w:rsidP="00086DC8">
      <w:pPr>
        <w:pStyle w:val="Sansinterligne"/>
        <w:spacing w:line="360" w:lineRule="auto"/>
        <w:ind w:right="-284"/>
        <w:jc w:val="center"/>
        <w:rPr>
          <w:sz w:val="28"/>
          <w:szCs w:val="72"/>
        </w:rPr>
      </w:pPr>
      <w:r w:rsidRPr="00CC63F2">
        <w:rPr>
          <w:rFonts w:ascii="Tahoma" w:hAnsi="Tahoma" w:cs="Tahoma"/>
          <w:sz w:val="32"/>
          <w:szCs w:val="72"/>
          <w:u w:val="single"/>
        </w:rPr>
        <w:t>__________________________</w:t>
      </w:r>
    </w:p>
    <w:p w:rsidR="00086DC8" w:rsidRDefault="00086DC8" w:rsidP="00086DC8">
      <w:pPr>
        <w:pStyle w:val="Sansinterligne"/>
        <w:spacing w:line="360" w:lineRule="auto"/>
        <w:ind w:right="-284"/>
        <w:jc w:val="center"/>
        <w:rPr>
          <w:rFonts w:ascii="Tahoma" w:hAnsi="Tahoma" w:cs="Tahoma"/>
          <w:sz w:val="24"/>
          <w:szCs w:val="72"/>
        </w:rPr>
      </w:pPr>
    </w:p>
    <w:p w:rsidR="00086DC8" w:rsidRDefault="00086DC8" w:rsidP="00086DC8">
      <w:pPr>
        <w:pStyle w:val="Sansinterligne"/>
        <w:spacing w:line="360" w:lineRule="auto"/>
        <w:ind w:right="-284"/>
        <w:jc w:val="center"/>
        <w:rPr>
          <w:rFonts w:ascii="Tahoma" w:hAnsi="Tahoma" w:cs="Tahoma"/>
          <w:sz w:val="24"/>
          <w:szCs w:val="72"/>
        </w:rPr>
      </w:pPr>
    </w:p>
    <w:p w:rsidR="00086DC8" w:rsidRDefault="00086DC8" w:rsidP="00086DC8">
      <w:pPr>
        <w:pStyle w:val="Sansinterligne"/>
        <w:spacing w:line="360" w:lineRule="auto"/>
        <w:ind w:right="-284"/>
        <w:jc w:val="center"/>
        <w:rPr>
          <w:rFonts w:ascii="Tahoma" w:hAnsi="Tahoma" w:cs="Tahoma"/>
          <w:sz w:val="24"/>
          <w:szCs w:val="72"/>
        </w:rPr>
      </w:pPr>
    </w:p>
    <w:p w:rsidR="00086DC8" w:rsidRDefault="00086DC8" w:rsidP="00086DC8">
      <w:pPr>
        <w:pStyle w:val="Sansinterligne"/>
        <w:spacing w:line="360" w:lineRule="auto"/>
        <w:ind w:right="-284"/>
        <w:jc w:val="center"/>
        <w:rPr>
          <w:rFonts w:ascii="Tahoma" w:hAnsi="Tahoma" w:cs="Tahoma"/>
          <w:sz w:val="24"/>
          <w:szCs w:val="72"/>
        </w:rPr>
      </w:pPr>
    </w:p>
    <w:p w:rsidR="00086DC8" w:rsidRDefault="00086DC8" w:rsidP="00086DC8">
      <w:pPr>
        <w:pStyle w:val="Sansinterligne"/>
        <w:spacing w:line="360" w:lineRule="auto"/>
        <w:ind w:right="-284"/>
        <w:jc w:val="center"/>
        <w:rPr>
          <w:rFonts w:ascii="Tahoma" w:hAnsi="Tahoma" w:cs="Tahoma"/>
          <w:sz w:val="24"/>
          <w:szCs w:val="72"/>
        </w:rPr>
      </w:pPr>
    </w:p>
    <w:p w:rsidR="00086DC8" w:rsidRDefault="00086DC8" w:rsidP="00086DC8">
      <w:pPr>
        <w:pStyle w:val="Sansinterligne"/>
        <w:spacing w:line="360" w:lineRule="auto"/>
        <w:ind w:right="-284"/>
        <w:jc w:val="center"/>
        <w:rPr>
          <w:rFonts w:ascii="Tahoma" w:hAnsi="Tahoma" w:cs="Tahoma"/>
          <w:sz w:val="24"/>
          <w:szCs w:val="72"/>
        </w:rPr>
      </w:pPr>
    </w:p>
    <w:p w:rsidR="00086DC8" w:rsidRDefault="00086DC8" w:rsidP="00086DC8">
      <w:pPr>
        <w:pStyle w:val="Sansinterligne"/>
        <w:spacing w:line="360" w:lineRule="auto"/>
        <w:ind w:right="-284"/>
        <w:jc w:val="center"/>
        <w:rPr>
          <w:rFonts w:ascii="Tahoma" w:hAnsi="Tahoma" w:cs="Tahoma"/>
          <w:sz w:val="24"/>
          <w:szCs w:val="72"/>
        </w:rPr>
      </w:pPr>
    </w:p>
    <w:p w:rsidR="00086DC8" w:rsidRPr="00F87FAF" w:rsidRDefault="0093591F" w:rsidP="00086DC8">
      <w:pPr>
        <w:pStyle w:val="Sansinterligne"/>
        <w:spacing w:line="360" w:lineRule="auto"/>
        <w:ind w:right="-284"/>
        <w:rPr>
          <w:rFonts w:ascii="Tahoma" w:hAnsi="Tahoma" w:cs="Tahoma"/>
          <w:sz w:val="24"/>
          <w:szCs w:val="72"/>
        </w:rPr>
      </w:pPr>
      <w:r>
        <w:rPr>
          <w:rFonts w:ascii="Tahoma" w:hAnsi="Tahoma" w:cs="Tahoma"/>
          <w:noProof/>
          <w:sz w:val="24"/>
          <w:szCs w:val="72"/>
          <w:lang w:eastAsia="fr-FR"/>
        </w:rPr>
        <w:pict>
          <v:rect id="Rectangle 5" o:spid="_x0000_s1031" style="position:absolute;margin-left:-24.05pt;margin-top:2.9pt;width:506.75pt;height:27.2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" fillcolor="#f2f2f2" strokecolor="#bfbfbf">
            <v:textbox>
              <w:txbxContent>
                <w:p w:rsidR="00550D16" w:rsidRPr="00E13C12" w:rsidRDefault="00550D16" w:rsidP="00086DC8">
                  <w:pPr>
                    <w:pStyle w:val="Sansinterligne"/>
                    <w:spacing w:line="360" w:lineRule="auto"/>
                    <w:jc w:val="center"/>
                    <w:rPr>
                      <w:rFonts w:ascii="Tahoma" w:hAnsi="Tahoma" w:cs="Tahoma"/>
                      <w:sz w:val="24"/>
                      <w:szCs w:val="72"/>
                    </w:rPr>
                  </w:pPr>
                  <w:r w:rsidRPr="00E13C12">
                    <w:rPr>
                      <w:rFonts w:ascii="Tahoma" w:hAnsi="Tahoma" w:cs="Tahoma"/>
                      <w:sz w:val="24"/>
                      <w:szCs w:val="72"/>
                    </w:rPr>
                    <w:t xml:space="preserve">Abidjan, </w:t>
                  </w:r>
                  <w:r>
                    <w:rPr>
                      <w:rFonts w:ascii="Tahoma" w:hAnsi="Tahoma" w:cs="Tahoma"/>
                      <w:sz w:val="24"/>
                      <w:szCs w:val="72"/>
                    </w:rPr>
                    <w:t xml:space="preserve">du02 au06 mars </w:t>
                  </w:r>
                  <w:r w:rsidRPr="00E13C12">
                    <w:rPr>
                      <w:rFonts w:ascii="Tahoma" w:hAnsi="Tahoma" w:cs="Tahoma"/>
                      <w:sz w:val="24"/>
                      <w:szCs w:val="72"/>
                    </w:rPr>
                    <w:t>201</w:t>
                  </w:r>
                  <w:r>
                    <w:rPr>
                      <w:rFonts w:ascii="Tahoma" w:hAnsi="Tahoma" w:cs="Tahoma"/>
                      <w:sz w:val="24"/>
                      <w:szCs w:val="72"/>
                    </w:rPr>
                    <w:t>5</w:t>
                  </w:r>
                  <w:r w:rsidRPr="00E13C12">
                    <w:rPr>
                      <w:rFonts w:ascii="Tahoma" w:hAnsi="Tahoma" w:cs="Tahoma"/>
                      <w:sz w:val="24"/>
                      <w:szCs w:val="72"/>
                    </w:rPr>
                    <w:t xml:space="preserve"> à </w:t>
                  </w:r>
                  <w:r>
                    <w:rPr>
                      <w:rFonts w:ascii="Tahoma" w:hAnsi="Tahoma" w:cs="Tahoma"/>
                      <w:sz w:val="24"/>
                      <w:szCs w:val="72"/>
                    </w:rPr>
                    <w:t xml:space="preserve">l’hôtel </w:t>
                  </w:r>
                  <w:proofErr w:type="spellStart"/>
                  <w:r>
                    <w:rPr>
                      <w:rFonts w:ascii="Tahoma" w:hAnsi="Tahoma" w:cs="Tahoma"/>
                      <w:sz w:val="24"/>
                      <w:szCs w:val="72"/>
                    </w:rPr>
                    <w:t>Ivotel</w:t>
                  </w:r>
                  <w:proofErr w:type="spellEnd"/>
                  <w:r w:rsidRPr="00E13C12">
                    <w:rPr>
                      <w:rFonts w:ascii="Tahoma" w:hAnsi="Tahoma" w:cs="Tahoma"/>
                      <w:sz w:val="24"/>
                      <w:szCs w:val="72"/>
                    </w:rPr>
                    <w:t xml:space="preserve"> au Plateau</w:t>
                  </w:r>
                </w:p>
              </w:txbxContent>
            </v:textbox>
          </v:rect>
        </w:pict>
      </w:r>
    </w:p>
    <w:p w:rsidR="00086DC8" w:rsidRDefault="00086DC8" w:rsidP="00086DC8">
      <w:pPr>
        <w:sectPr w:rsidR="00086DC8" w:rsidSect="00086DC8">
          <w:pgSz w:w="11906" w:h="16838"/>
          <w:pgMar w:top="1812" w:right="1417" w:bottom="1134" w:left="1417" w:header="708" w:footer="708" w:gutter="0"/>
          <w:cols w:space="708"/>
          <w:docGrid w:linePitch="360"/>
        </w:sectPr>
      </w:pPr>
      <w:r>
        <w:br w:type="page"/>
      </w:r>
    </w:p>
    <w:p w:rsidR="000B3D25" w:rsidRDefault="00D62B6F" w:rsidP="0081566A">
      <w:pPr>
        <w:pStyle w:val="Sansinterligne"/>
        <w:rPr>
          <w:sz w:val="28"/>
          <w:szCs w:val="72"/>
        </w:rPr>
      </w:pPr>
      <w:r>
        <w:rPr>
          <w:sz w:val="28"/>
          <w:szCs w:val="72"/>
        </w:rPr>
        <w:lastRenderedPageBreak/>
        <w:tab/>
      </w:r>
      <w:r>
        <w:rPr>
          <w:sz w:val="28"/>
          <w:szCs w:val="72"/>
        </w:rPr>
        <w:tab/>
      </w:r>
      <w:r>
        <w:rPr>
          <w:sz w:val="28"/>
          <w:szCs w:val="72"/>
        </w:rPr>
        <w:tab/>
      </w:r>
      <w:r>
        <w:rPr>
          <w:sz w:val="28"/>
          <w:szCs w:val="72"/>
        </w:rPr>
        <w:tab/>
      </w:r>
      <w:r>
        <w:rPr>
          <w:sz w:val="28"/>
          <w:szCs w:val="72"/>
        </w:rPr>
        <w:tab/>
      </w:r>
    </w:p>
    <w:p w:rsidR="004119B8" w:rsidRPr="006D0732" w:rsidRDefault="004119B8" w:rsidP="004119B8">
      <w:pPr>
        <w:pStyle w:val="Paragraphedeliste"/>
        <w:numPr>
          <w:ilvl w:val="0"/>
          <w:numId w:val="1"/>
        </w:numPr>
        <w:tabs>
          <w:tab w:val="left" w:pos="709"/>
        </w:tabs>
        <w:spacing w:after="0" w:line="480" w:lineRule="auto"/>
        <w:ind w:left="0" w:firstLine="0"/>
        <w:jc w:val="both"/>
        <w:rPr>
          <w:rFonts w:ascii="Century Gothic" w:hAnsi="Century Gothic" w:cs="Tahoma"/>
          <w:b/>
          <w:bCs/>
          <w:iCs/>
          <w:sz w:val="44"/>
          <w:szCs w:val="28"/>
        </w:rPr>
      </w:pPr>
      <w:r>
        <w:rPr>
          <w:rFonts w:ascii="Century Gothic" w:hAnsi="Century Gothic" w:cs="Tahoma"/>
          <w:b/>
          <w:bCs/>
          <w:iCs/>
          <w:sz w:val="44"/>
          <w:szCs w:val="28"/>
        </w:rPr>
        <w:t>TABLE DES MATIERES</w:t>
      </w:r>
    </w:p>
    <w:p w:rsidR="004119B8" w:rsidRPr="00ED4FE9" w:rsidRDefault="003D7E37" w:rsidP="004119B8">
      <w:pPr>
        <w:jc w:val="both"/>
        <w:rPr>
          <w:rFonts w:ascii="Arial" w:hAnsi="Arial" w:cs="Arial"/>
          <w:b/>
          <w:bCs/>
          <w:iCs/>
        </w:rPr>
      </w:pPr>
      <w:r w:rsidRPr="00ED4FE9">
        <w:rPr>
          <w:rFonts w:ascii="Arial" w:hAnsi="Arial" w:cs="Arial"/>
          <w:b/>
          <w:bCs/>
          <w:iCs/>
        </w:rPr>
        <w:t>INTRODUCTION GENERALE</w:t>
      </w:r>
    </w:p>
    <w:p w:rsidR="001B1D96" w:rsidRPr="003D7E37" w:rsidRDefault="001B1D96" w:rsidP="004119B8">
      <w:pPr>
        <w:jc w:val="both"/>
        <w:rPr>
          <w:rFonts w:ascii="Arial" w:hAnsi="Arial" w:cs="Arial"/>
          <w:bCs/>
          <w:iCs/>
        </w:rPr>
      </w:pPr>
    </w:p>
    <w:p w:rsidR="004119B8" w:rsidRPr="003D7E37" w:rsidRDefault="004119B8" w:rsidP="004119B8">
      <w:pPr>
        <w:jc w:val="both"/>
        <w:rPr>
          <w:rFonts w:ascii="Arial" w:hAnsi="Arial" w:cs="Arial"/>
          <w:bCs/>
          <w:iCs/>
        </w:rPr>
      </w:pPr>
      <w:r w:rsidRPr="00ED4FE9">
        <w:rPr>
          <w:rFonts w:ascii="Arial" w:hAnsi="Arial" w:cs="Arial"/>
          <w:b/>
          <w:bCs/>
          <w:iCs/>
          <w:u w:val="single"/>
        </w:rPr>
        <w:t>PREMIERE PARTIE</w:t>
      </w:r>
      <w:r w:rsidRPr="003D7E37">
        <w:rPr>
          <w:rFonts w:ascii="Arial" w:hAnsi="Arial" w:cs="Arial"/>
          <w:bCs/>
          <w:iCs/>
        </w:rPr>
        <w:t>: CADRE DU PROJET</w:t>
      </w:r>
    </w:p>
    <w:p w:rsidR="004119B8" w:rsidRPr="003D7E37" w:rsidRDefault="004119B8" w:rsidP="0098702E">
      <w:pPr>
        <w:pStyle w:val="Paragraphedeliste"/>
        <w:numPr>
          <w:ilvl w:val="0"/>
          <w:numId w:val="7"/>
        </w:numPr>
        <w:spacing w:line="360" w:lineRule="auto"/>
        <w:jc w:val="both"/>
        <w:rPr>
          <w:rFonts w:ascii="Arial" w:hAnsi="Arial" w:cs="Arial"/>
          <w:bCs/>
          <w:iCs/>
        </w:rPr>
      </w:pPr>
      <w:r w:rsidRPr="003D7E37">
        <w:rPr>
          <w:rFonts w:ascii="Arial" w:hAnsi="Arial" w:cs="Arial"/>
          <w:bCs/>
          <w:iCs/>
        </w:rPr>
        <w:t>Historique</w:t>
      </w:r>
    </w:p>
    <w:p w:rsidR="004119B8" w:rsidRPr="003D7E37" w:rsidRDefault="004119B8" w:rsidP="0098702E">
      <w:pPr>
        <w:pStyle w:val="Paragraphedeliste"/>
        <w:numPr>
          <w:ilvl w:val="0"/>
          <w:numId w:val="7"/>
        </w:numPr>
        <w:spacing w:line="360" w:lineRule="auto"/>
        <w:jc w:val="both"/>
        <w:rPr>
          <w:rFonts w:ascii="Arial" w:hAnsi="Arial" w:cs="Arial"/>
          <w:bCs/>
          <w:iCs/>
        </w:rPr>
      </w:pPr>
      <w:r w:rsidRPr="003D7E37">
        <w:rPr>
          <w:rFonts w:ascii="Arial" w:hAnsi="Arial" w:cs="Arial"/>
          <w:bCs/>
          <w:iCs/>
        </w:rPr>
        <w:t>Motivations</w:t>
      </w:r>
    </w:p>
    <w:p w:rsidR="004119B8" w:rsidRPr="003D7E37" w:rsidRDefault="004119B8" w:rsidP="0098702E">
      <w:pPr>
        <w:pStyle w:val="Paragraphedeliste"/>
        <w:numPr>
          <w:ilvl w:val="0"/>
          <w:numId w:val="7"/>
        </w:numPr>
        <w:spacing w:line="360" w:lineRule="auto"/>
        <w:jc w:val="both"/>
        <w:rPr>
          <w:rFonts w:ascii="Arial" w:hAnsi="Arial" w:cs="Arial"/>
          <w:bCs/>
          <w:iCs/>
        </w:rPr>
      </w:pPr>
      <w:r w:rsidRPr="003D7E37">
        <w:rPr>
          <w:rFonts w:ascii="Arial" w:hAnsi="Arial" w:cs="Arial"/>
          <w:bCs/>
          <w:iCs/>
        </w:rPr>
        <w:t>Objectifs</w:t>
      </w:r>
    </w:p>
    <w:p w:rsidR="004119B8" w:rsidRDefault="004119B8" w:rsidP="0098702E">
      <w:pPr>
        <w:pStyle w:val="Paragraphedeliste"/>
        <w:numPr>
          <w:ilvl w:val="0"/>
          <w:numId w:val="7"/>
        </w:numPr>
        <w:spacing w:line="360" w:lineRule="auto"/>
        <w:jc w:val="both"/>
        <w:rPr>
          <w:rFonts w:ascii="Arial" w:hAnsi="Arial" w:cs="Arial"/>
          <w:bCs/>
          <w:iCs/>
        </w:rPr>
      </w:pPr>
      <w:r w:rsidRPr="003D7E37">
        <w:rPr>
          <w:rFonts w:ascii="Arial" w:hAnsi="Arial" w:cs="Arial"/>
          <w:bCs/>
          <w:iCs/>
        </w:rPr>
        <w:t>Opportunités</w:t>
      </w:r>
    </w:p>
    <w:p w:rsidR="00B75605" w:rsidRDefault="00B75605" w:rsidP="0098702E">
      <w:pPr>
        <w:pStyle w:val="Paragraphedeliste"/>
        <w:numPr>
          <w:ilvl w:val="0"/>
          <w:numId w:val="7"/>
        </w:numPr>
        <w:spacing w:line="360" w:lineRule="auto"/>
        <w:jc w:val="both"/>
        <w:rPr>
          <w:rFonts w:ascii="Arial" w:hAnsi="Arial" w:cs="Arial"/>
          <w:bCs/>
          <w:iCs/>
        </w:rPr>
      </w:pPr>
      <w:r>
        <w:rPr>
          <w:rFonts w:ascii="Arial" w:hAnsi="Arial" w:cs="Arial"/>
          <w:bCs/>
          <w:iCs/>
        </w:rPr>
        <w:t>Champ d’appli</w:t>
      </w:r>
      <w:r w:rsidR="00762BE1">
        <w:rPr>
          <w:rFonts w:ascii="Arial" w:hAnsi="Arial" w:cs="Arial"/>
          <w:bCs/>
          <w:iCs/>
        </w:rPr>
        <w:t>c</w:t>
      </w:r>
      <w:r>
        <w:rPr>
          <w:rFonts w:ascii="Arial" w:hAnsi="Arial" w:cs="Arial"/>
          <w:bCs/>
          <w:iCs/>
        </w:rPr>
        <w:t>ation</w:t>
      </w:r>
    </w:p>
    <w:p w:rsidR="001B1D96" w:rsidRDefault="001B1D96" w:rsidP="004119B8">
      <w:pPr>
        <w:rPr>
          <w:rFonts w:ascii="Arial" w:hAnsi="Arial" w:cs="Arial"/>
          <w:bCs/>
          <w:iCs/>
        </w:rPr>
      </w:pPr>
    </w:p>
    <w:p w:rsidR="004119B8" w:rsidRPr="003D7E37" w:rsidRDefault="004119B8" w:rsidP="004119B8">
      <w:pPr>
        <w:rPr>
          <w:rFonts w:ascii="Arial" w:hAnsi="Arial" w:cs="Arial"/>
          <w:bCs/>
          <w:iCs/>
        </w:rPr>
      </w:pPr>
      <w:r w:rsidRPr="00ED4FE9">
        <w:rPr>
          <w:rFonts w:ascii="Arial" w:hAnsi="Arial" w:cs="Arial"/>
          <w:b/>
          <w:bCs/>
          <w:iCs/>
          <w:u w:val="single"/>
        </w:rPr>
        <w:t>DEUXIEME PARTIE</w:t>
      </w:r>
      <w:r w:rsidRPr="003D7E37">
        <w:rPr>
          <w:rFonts w:ascii="Arial" w:hAnsi="Arial" w:cs="Arial"/>
          <w:bCs/>
          <w:iCs/>
        </w:rPr>
        <w:t>: ETUDE DE L’EXISTANT</w:t>
      </w:r>
    </w:p>
    <w:p w:rsidR="004119B8" w:rsidRPr="0078219E" w:rsidRDefault="004119B8" w:rsidP="0098702E">
      <w:pPr>
        <w:pStyle w:val="Paragraphedeliste"/>
        <w:numPr>
          <w:ilvl w:val="0"/>
          <w:numId w:val="8"/>
        </w:numPr>
        <w:spacing w:line="360" w:lineRule="auto"/>
        <w:jc w:val="both"/>
        <w:rPr>
          <w:rFonts w:ascii="Arial" w:hAnsi="Arial" w:cs="Arial"/>
          <w:b/>
          <w:bCs/>
          <w:iCs/>
        </w:rPr>
      </w:pPr>
      <w:r w:rsidRPr="0078219E">
        <w:rPr>
          <w:rFonts w:ascii="Arial" w:hAnsi="Arial" w:cs="Arial"/>
          <w:b/>
          <w:bCs/>
          <w:iCs/>
        </w:rPr>
        <w:t xml:space="preserve">Procédure de transit </w:t>
      </w:r>
      <w:r w:rsidR="0062507B" w:rsidRPr="0078219E">
        <w:rPr>
          <w:rFonts w:ascii="Arial" w:hAnsi="Arial" w:cs="Arial"/>
          <w:b/>
          <w:bCs/>
          <w:iCs/>
        </w:rPr>
        <w:t>en Côte d’Ivoire</w:t>
      </w:r>
    </w:p>
    <w:p w:rsidR="000D493C" w:rsidRPr="0078219E" w:rsidRDefault="000D493C" w:rsidP="007E033E">
      <w:pPr>
        <w:pStyle w:val="Paragraphedeliste"/>
        <w:jc w:val="both"/>
        <w:rPr>
          <w:rFonts w:ascii="Arial" w:hAnsi="Arial" w:cs="Arial"/>
          <w:bCs/>
          <w:iCs/>
        </w:rPr>
      </w:pPr>
      <w:r w:rsidRPr="0078219E">
        <w:rPr>
          <w:rFonts w:ascii="Arial" w:hAnsi="Arial" w:cs="Arial"/>
          <w:bCs/>
          <w:iCs/>
        </w:rPr>
        <w:t>I.1 De la Côte d’Ivoire vers le Burkina Faso ou le Mali</w:t>
      </w:r>
    </w:p>
    <w:p w:rsidR="000D493C" w:rsidRPr="0078219E" w:rsidRDefault="000D493C" w:rsidP="007E033E">
      <w:pPr>
        <w:pStyle w:val="Paragraphedeliste"/>
        <w:jc w:val="both"/>
        <w:rPr>
          <w:rFonts w:ascii="Arial" w:hAnsi="Arial" w:cs="Arial"/>
          <w:bCs/>
          <w:iCs/>
        </w:rPr>
      </w:pPr>
      <w:r w:rsidRPr="0078219E">
        <w:rPr>
          <w:rFonts w:ascii="Arial" w:hAnsi="Arial" w:cs="Arial"/>
          <w:bCs/>
          <w:iCs/>
        </w:rPr>
        <w:t>I.2 Du Burkina Faso ou du Mali vers la Côte d’Ivoire</w:t>
      </w:r>
    </w:p>
    <w:p w:rsidR="007E033E" w:rsidRPr="007E033E" w:rsidRDefault="007E033E" w:rsidP="007E033E">
      <w:pPr>
        <w:pStyle w:val="Paragraphedeliste"/>
        <w:jc w:val="both"/>
        <w:rPr>
          <w:rFonts w:ascii="Arial" w:hAnsi="Arial" w:cs="Arial"/>
          <w:bCs/>
          <w:iCs/>
          <w:sz w:val="24"/>
          <w:szCs w:val="24"/>
        </w:rPr>
      </w:pPr>
    </w:p>
    <w:p w:rsidR="0062507B" w:rsidRDefault="00660FE4" w:rsidP="0098702E">
      <w:pPr>
        <w:pStyle w:val="Paragraphedeliste"/>
        <w:numPr>
          <w:ilvl w:val="0"/>
          <w:numId w:val="8"/>
        </w:numPr>
        <w:spacing w:line="360" w:lineRule="auto"/>
        <w:jc w:val="both"/>
        <w:rPr>
          <w:rFonts w:ascii="Arial" w:hAnsi="Arial" w:cs="Arial"/>
          <w:b/>
          <w:bCs/>
          <w:iCs/>
        </w:rPr>
      </w:pPr>
      <w:r w:rsidRPr="007E033E">
        <w:rPr>
          <w:rFonts w:ascii="Arial" w:hAnsi="Arial" w:cs="Arial"/>
          <w:b/>
          <w:bCs/>
          <w:iCs/>
        </w:rPr>
        <w:t xml:space="preserve">Procédure de transit </w:t>
      </w:r>
      <w:r w:rsidR="0062507B" w:rsidRPr="007E033E">
        <w:rPr>
          <w:rFonts w:ascii="Arial" w:hAnsi="Arial" w:cs="Arial"/>
          <w:b/>
          <w:bCs/>
          <w:iCs/>
        </w:rPr>
        <w:t>au</w:t>
      </w:r>
      <w:r w:rsidRPr="007E033E">
        <w:rPr>
          <w:rFonts w:ascii="Arial" w:hAnsi="Arial" w:cs="Arial"/>
          <w:b/>
          <w:bCs/>
          <w:iCs/>
        </w:rPr>
        <w:t xml:space="preserve"> Burkina </w:t>
      </w:r>
      <w:r w:rsidR="004119B8" w:rsidRPr="007E033E">
        <w:rPr>
          <w:rFonts w:ascii="Arial" w:hAnsi="Arial" w:cs="Arial"/>
          <w:b/>
          <w:bCs/>
          <w:iCs/>
        </w:rPr>
        <w:t xml:space="preserve">Faso </w:t>
      </w:r>
    </w:p>
    <w:p w:rsidR="007E033E" w:rsidRPr="007E033E" w:rsidRDefault="007E033E" w:rsidP="007E033E">
      <w:pPr>
        <w:pStyle w:val="Paragraphedeliste"/>
        <w:spacing w:line="360" w:lineRule="auto"/>
        <w:jc w:val="both"/>
        <w:rPr>
          <w:rFonts w:ascii="Arial" w:hAnsi="Arial" w:cs="Arial"/>
          <w:b/>
          <w:bCs/>
          <w:iCs/>
        </w:rPr>
      </w:pPr>
    </w:p>
    <w:p w:rsidR="004119B8" w:rsidRPr="0078219E" w:rsidRDefault="004119B8" w:rsidP="0098702E">
      <w:pPr>
        <w:pStyle w:val="Paragraphedeliste"/>
        <w:numPr>
          <w:ilvl w:val="0"/>
          <w:numId w:val="8"/>
        </w:numPr>
        <w:spacing w:line="360" w:lineRule="auto"/>
        <w:jc w:val="both"/>
        <w:rPr>
          <w:rFonts w:ascii="Arial" w:hAnsi="Arial" w:cs="Arial"/>
          <w:b/>
          <w:bCs/>
          <w:iCs/>
        </w:rPr>
      </w:pPr>
      <w:r w:rsidRPr="0078219E">
        <w:rPr>
          <w:rFonts w:ascii="Arial" w:hAnsi="Arial" w:cs="Arial"/>
          <w:b/>
          <w:bCs/>
          <w:iCs/>
        </w:rPr>
        <w:t>Procédure de tra</w:t>
      </w:r>
      <w:r w:rsidR="00660FE4" w:rsidRPr="0078219E">
        <w:rPr>
          <w:rFonts w:ascii="Arial" w:hAnsi="Arial" w:cs="Arial"/>
          <w:b/>
          <w:bCs/>
          <w:iCs/>
        </w:rPr>
        <w:t xml:space="preserve">nsit </w:t>
      </w:r>
      <w:r w:rsidR="0062507B" w:rsidRPr="0078219E">
        <w:rPr>
          <w:rFonts w:ascii="Arial" w:hAnsi="Arial" w:cs="Arial"/>
          <w:b/>
          <w:bCs/>
          <w:iCs/>
        </w:rPr>
        <w:t>au Mali</w:t>
      </w:r>
    </w:p>
    <w:p w:rsidR="00535AD1" w:rsidRPr="0078219E" w:rsidRDefault="00535AD1" w:rsidP="00535AD1">
      <w:pPr>
        <w:pStyle w:val="Paragraphedeliste"/>
        <w:jc w:val="both"/>
        <w:rPr>
          <w:rFonts w:ascii="Arial" w:hAnsi="Arial" w:cs="Arial"/>
          <w:bCs/>
          <w:iCs/>
        </w:rPr>
      </w:pPr>
      <w:r w:rsidRPr="0078219E">
        <w:rPr>
          <w:rFonts w:ascii="Arial" w:hAnsi="Arial" w:cs="Arial"/>
          <w:bCs/>
          <w:iCs/>
        </w:rPr>
        <w:t>III.1 Procédure standard</w:t>
      </w:r>
    </w:p>
    <w:p w:rsidR="00830DF0" w:rsidRPr="0078219E" w:rsidRDefault="00830DF0" w:rsidP="00830DF0">
      <w:pPr>
        <w:pStyle w:val="Paragraphedeliste"/>
        <w:rPr>
          <w:rFonts w:ascii="Arial" w:hAnsi="Arial" w:cs="Arial"/>
          <w:bCs/>
          <w:iCs/>
        </w:rPr>
      </w:pPr>
      <w:r w:rsidRPr="0078219E">
        <w:rPr>
          <w:rFonts w:ascii="Arial" w:hAnsi="Arial" w:cs="Arial"/>
          <w:bCs/>
          <w:iCs/>
        </w:rPr>
        <w:t>III.2 Autre procédure de transit</w:t>
      </w:r>
    </w:p>
    <w:p w:rsidR="001B1D96" w:rsidRDefault="001B1D96" w:rsidP="004119B8">
      <w:pPr>
        <w:rPr>
          <w:rFonts w:ascii="Arial" w:hAnsi="Arial" w:cs="Arial"/>
          <w:bCs/>
          <w:iCs/>
        </w:rPr>
      </w:pPr>
    </w:p>
    <w:p w:rsidR="004119B8" w:rsidRPr="003D7E37" w:rsidRDefault="004119B8" w:rsidP="004119B8">
      <w:pPr>
        <w:rPr>
          <w:rFonts w:ascii="Arial" w:hAnsi="Arial" w:cs="Arial"/>
          <w:bCs/>
          <w:iCs/>
        </w:rPr>
      </w:pPr>
      <w:r w:rsidRPr="00ED4FE9">
        <w:rPr>
          <w:rFonts w:ascii="Arial" w:hAnsi="Arial" w:cs="Arial"/>
          <w:b/>
          <w:bCs/>
          <w:iCs/>
          <w:u w:val="single"/>
        </w:rPr>
        <w:t>TROISIEME PARTIE</w:t>
      </w:r>
      <w:r w:rsidRPr="003D7E37">
        <w:rPr>
          <w:rFonts w:ascii="Arial" w:hAnsi="Arial" w:cs="Arial"/>
          <w:bCs/>
          <w:iCs/>
        </w:rPr>
        <w:t>: CRITIQUE DE L’EXISTANT</w:t>
      </w:r>
    </w:p>
    <w:p w:rsidR="00660FE4" w:rsidRDefault="00660FE4" w:rsidP="004E4889">
      <w:pPr>
        <w:pStyle w:val="Paragraphedeliste"/>
        <w:numPr>
          <w:ilvl w:val="0"/>
          <w:numId w:val="10"/>
        </w:numPr>
        <w:spacing w:line="360" w:lineRule="auto"/>
        <w:jc w:val="both"/>
        <w:rPr>
          <w:rFonts w:ascii="Arial" w:hAnsi="Arial" w:cs="Arial"/>
          <w:bCs/>
          <w:iCs/>
        </w:rPr>
      </w:pPr>
      <w:r w:rsidRPr="001B1D96">
        <w:rPr>
          <w:rFonts w:ascii="Arial" w:hAnsi="Arial" w:cs="Arial"/>
          <w:bCs/>
          <w:iCs/>
        </w:rPr>
        <w:t xml:space="preserve">Procédure de transit </w:t>
      </w:r>
      <w:r w:rsidR="00076937">
        <w:rPr>
          <w:rFonts w:ascii="Arial" w:hAnsi="Arial" w:cs="Arial"/>
          <w:bCs/>
          <w:iCs/>
        </w:rPr>
        <w:t>en Côte d’Ivoire</w:t>
      </w:r>
    </w:p>
    <w:p w:rsidR="00711F47" w:rsidRPr="00711F47" w:rsidRDefault="00711F47" w:rsidP="00942C42">
      <w:pPr>
        <w:pStyle w:val="Paragraphedeliste"/>
        <w:spacing w:line="360" w:lineRule="auto"/>
        <w:ind w:left="1069"/>
        <w:jc w:val="both"/>
        <w:rPr>
          <w:rFonts w:ascii="Arial" w:hAnsi="Arial" w:cs="Arial"/>
          <w:bCs/>
          <w:iCs/>
        </w:rPr>
      </w:pPr>
    </w:p>
    <w:p w:rsidR="00660FE4" w:rsidRDefault="00660FE4" w:rsidP="004E4889">
      <w:pPr>
        <w:pStyle w:val="Paragraphedeliste"/>
        <w:numPr>
          <w:ilvl w:val="0"/>
          <w:numId w:val="10"/>
        </w:numPr>
        <w:spacing w:line="360" w:lineRule="auto"/>
        <w:jc w:val="both"/>
        <w:rPr>
          <w:rFonts w:ascii="Arial" w:hAnsi="Arial" w:cs="Arial"/>
          <w:bCs/>
          <w:iCs/>
        </w:rPr>
      </w:pPr>
      <w:r>
        <w:rPr>
          <w:rFonts w:ascii="Arial" w:hAnsi="Arial" w:cs="Arial"/>
          <w:bCs/>
          <w:iCs/>
        </w:rPr>
        <w:t xml:space="preserve">Procédure de transit </w:t>
      </w:r>
      <w:r w:rsidR="00076937">
        <w:rPr>
          <w:rFonts w:ascii="Arial" w:hAnsi="Arial" w:cs="Arial"/>
          <w:bCs/>
          <w:iCs/>
        </w:rPr>
        <w:t>au</w:t>
      </w:r>
      <w:r>
        <w:rPr>
          <w:rFonts w:ascii="Arial" w:hAnsi="Arial" w:cs="Arial"/>
          <w:bCs/>
          <w:iCs/>
        </w:rPr>
        <w:t xml:space="preserve"> Burkina </w:t>
      </w:r>
      <w:r w:rsidR="00076937">
        <w:rPr>
          <w:rFonts w:ascii="Arial" w:hAnsi="Arial" w:cs="Arial"/>
          <w:bCs/>
          <w:iCs/>
        </w:rPr>
        <w:t>Faso</w:t>
      </w:r>
    </w:p>
    <w:p w:rsidR="00862EA1" w:rsidRPr="005310AB" w:rsidRDefault="00862EA1" w:rsidP="00942C42">
      <w:pPr>
        <w:pStyle w:val="Paragraphedeliste"/>
        <w:tabs>
          <w:tab w:val="left" w:pos="1290"/>
        </w:tabs>
        <w:jc w:val="both"/>
        <w:rPr>
          <w:rFonts w:ascii="Arial" w:hAnsi="Arial" w:cs="Arial"/>
          <w:b/>
        </w:rPr>
      </w:pPr>
    </w:p>
    <w:p w:rsidR="00660FE4" w:rsidRPr="001B1D96" w:rsidRDefault="00660FE4" w:rsidP="004E4889">
      <w:pPr>
        <w:pStyle w:val="Paragraphedeliste"/>
        <w:numPr>
          <w:ilvl w:val="0"/>
          <w:numId w:val="10"/>
        </w:numPr>
        <w:spacing w:line="360" w:lineRule="auto"/>
        <w:jc w:val="both"/>
        <w:rPr>
          <w:rFonts w:ascii="Arial" w:hAnsi="Arial" w:cs="Arial"/>
          <w:bCs/>
          <w:iCs/>
        </w:rPr>
      </w:pPr>
      <w:r w:rsidRPr="001B1D96">
        <w:rPr>
          <w:rFonts w:ascii="Arial" w:hAnsi="Arial" w:cs="Arial"/>
          <w:bCs/>
          <w:iCs/>
        </w:rPr>
        <w:t>Procédure de tra</w:t>
      </w:r>
      <w:r w:rsidR="00076937">
        <w:rPr>
          <w:rFonts w:ascii="Arial" w:hAnsi="Arial" w:cs="Arial"/>
          <w:bCs/>
          <w:iCs/>
        </w:rPr>
        <w:t>nsit au Mali</w:t>
      </w:r>
    </w:p>
    <w:p w:rsidR="00660FE4" w:rsidRDefault="00660FE4" w:rsidP="00660FE4">
      <w:pPr>
        <w:pStyle w:val="Paragraphedeliste"/>
        <w:spacing w:line="360" w:lineRule="auto"/>
        <w:jc w:val="both"/>
        <w:rPr>
          <w:rFonts w:ascii="Arial" w:hAnsi="Arial" w:cs="Arial"/>
          <w:bCs/>
          <w:iCs/>
        </w:rPr>
      </w:pPr>
    </w:p>
    <w:p w:rsidR="004119B8" w:rsidRPr="003D7E37" w:rsidRDefault="004119B8" w:rsidP="004119B8">
      <w:pPr>
        <w:rPr>
          <w:rFonts w:ascii="Arial" w:hAnsi="Arial" w:cs="Arial"/>
          <w:bCs/>
          <w:iCs/>
        </w:rPr>
      </w:pPr>
      <w:r w:rsidRPr="00ED4FE9">
        <w:rPr>
          <w:rFonts w:ascii="Arial" w:hAnsi="Arial" w:cs="Arial"/>
          <w:b/>
          <w:bCs/>
          <w:iCs/>
          <w:u w:val="single"/>
        </w:rPr>
        <w:t>QUATRIEME PARTIE</w:t>
      </w:r>
      <w:r w:rsidRPr="003D7E37">
        <w:rPr>
          <w:rFonts w:ascii="Arial" w:hAnsi="Arial" w:cs="Arial"/>
          <w:bCs/>
          <w:iCs/>
        </w:rPr>
        <w:t xml:space="preserve">: </w:t>
      </w:r>
      <w:r w:rsidR="00B5287D" w:rsidRPr="003D7E37">
        <w:rPr>
          <w:rFonts w:ascii="Arial" w:hAnsi="Arial" w:cs="Arial"/>
          <w:bCs/>
          <w:iCs/>
        </w:rPr>
        <w:t>SOLUTION</w:t>
      </w:r>
    </w:p>
    <w:p w:rsidR="004E3093" w:rsidRPr="00FA08F0" w:rsidRDefault="004E3093" w:rsidP="0098702E">
      <w:pPr>
        <w:pStyle w:val="Paragraphedeliste"/>
        <w:numPr>
          <w:ilvl w:val="0"/>
          <w:numId w:val="9"/>
        </w:numPr>
        <w:jc w:val="both"/>
        <w:rPr>
          <w:rFonts w:ascii="Arial" w:hAnsi="Arial" w:cs="Arial"/>
          <w:b/>
          <w:bCs/>
          <w:iCs/>
          <w:sz w:val="24"/>
          <w:szCs w:val="24"/>
        </w:rPr>
      </w:pPr>
      <w:r w:rsidRPr="00FA08F0">
        <w:rPr>
          <w:rFonts w:ascii="Arial" w:hAnsi="Arial" w:cs="Arial"/>
          <w:b/>
          <w:bCs/>
          <w:iCs/>
          <w:sz w:val="24"/>
          <w:szCs w:val="24"/>
        </w:rPr>
        <w:t>Principe</w:t>
      </w:r>
      <w:r>
        <w:rPr>
          <w:rFonts w:ascii="Arial" w:hAnsi="Arial" w:cs="Arial"/>
          <w:b/>
          <w:bCs/>
          <w:iCs/>
          <w:sz w:val="24"/>
          <w:szCs w:val="24"/>
        </w:rPr>
        <w:t>s</w:t>
      </w:r>
      <w:r w:rsidRPr="00FA08F0">
        <w:rPr>
          <w:rFonts w:ascii="Arial" w:hAnsi="Arial" w:cs="Arial"/>
          <w:b/>
          <w:bCs/>
          <w:iCs/>
          <w:sz w:val="24"/>
          <w:szCs w:val="24"/>
        </w:rPr>
        <w:t xml:space="preserve"> de base de la solution</w:t>
      </w:r>
    </w:p>
    <w:p w:rsidR="004E3093" w:rsidRPr="00916559" w:rsidRDefault="00942C42" w:rsidP="00916559">
      <w:pPr>
        <w:pStyle w:val="Paragraphedeliste"/>
        <w:spacing w:line="360" w:lineRule="auto"/>
        <w:jc w:val="both"/>
        <w:rPr>
          <w:rFonts w:ascii="Arial" w:hAnsi="Arial" w:cs="Arial"/>
          <w:bCs/>
          <w:iCs/>
        </w:rPr>
      </w:pPr>
      <w:r>
        <w:rPr>
          <w:rFonts w:ascii="Arial" w:hAnsi="Arial" w:cs="Arial"/>
          <w:bCs/>
          <w:iCs/>
        </w:rPr>
        <w:t>I.1 Bases légales</w:t>
      </w:r>
    </w:p>
    <w:p w:rsidR="00122011" w:rsidRPr="00916559" w:rsidRDefault="00122011" w:rsidP="00916559">
      <w:pPr>
        <w:pStyle w:val="Paragraphedeliste"/>
        <w:spacing w:line="360" w:lineRule="auto"/>
        <w:jc w:val="both"/>
        <w:rPr>
          <w:rFonts w:ascii="Arial" w:hAnsi="Arial" w:cs="Arial"/>
          <w:bCs/>
          <w:iCs/>
        </w:rPr>
      </w:pPr>
      <w:r w:rsidRPr="00916559">
        <w:rPr>
          <w:rFonts w:ascii="Arial" w:hAnsi="Arial" w:cs="Arial"/>
          <w:bCs/>
          <w:iCs/>
        </w:rPr>
        <w:t>I.2 Fonctionnalités de base</w:t>
      </w:r>
    </w:p>
    <w:p w:rsidR="00D91BE2" w:rsidRPr="00916559" w:rsidRDefault="00D91BE2" w:rsidP="00916559">
      <w:pPr>
        <w:pStyle w:val="Paragraphedeliste"/>
        <w:numPr>
          <w:ilvl w:val="0"/>
          <w:numId w:val="2"/>
        </w:numPr>
        <w:spacing w:line="360" w:lineRule="auto"/>
        <w:jc w:val="both"/>
        <w:rPr>
          <w:rFonts w:ascii="Arial" w:hAnsi="Arial" w:cs="Arial"/>
          <w:lang w:val="fr-CH"/>
        </w:rPr>
      </w:pPr>
      <w:r w:rsidRPr="00916559">
        <w:rPr>
          <w:rFonts w:ascii="Arial" w:hAnsi="Arial" w:cs="Arial"/>
          <w:lang w:val="fr-CH"/>
        </w:rPr>
        <w:lastRenderedPageBreak/>
        <w:t>Champ d’application</w:t>
      </w:r>
    </w:p>
    <w:p w:rsidR="00D91BE2" w:rsidRPr="00916559" w:rsidRDefault="00D91BE2" w:rsidP="00916559">
      <w:pPr>
        <w:pStyle w:val="Paragraphedeliste"/>
        <w:numPr>
          <w:ilvl w:val="0"/>
          <w:numId w:val="2"/>
        </w:numPr>
        <w:spacing w:line="360" w:lineRule="auto"/>
        <w:jc w:val="both"/>
        <w:rPr>
          <w:rFonts w:ascii="Arial" w:hAnsi="Arial" w:cs="Arial"/>
          <w:lang w:val="fr-CH"/>
        </w:rPr>
      </w:pPr>
      <w:r w:rsidRPr="00916559">
        <w:rPr>
          <w:rFonts w:ascii="Arial" w:hAnsi="Arial" w:cs="Arial"/>
          <w:lang w:val="fr-CH"/>
        </w:rPr>
        <w:t xml:space="preserve">Mode de transport </w:t>
      </w:r>
    </w:p>
    <w:p w:rsidR="00D91BE2" w:rsidRPr="00916559" w:rsidRDefault="00D91BE2" w:rsidP="00916559">
      <w:pPr>
        <w:pStyle w:val="Paragraphedeliste"/>
        <w:numPr>
          <w:ilvl w:val="0"/>
          <w:numId w:val="2"/>
        </w:numPr>
        <w:spacing w:line="360" w:lineRule="auto"/>
        <w:jc w:val="both"/>
        <w:rPr>
          <w:rFonts w:ascii="Arial" w:hAnsi="Arial" w:cs="Arial"/>
          <w:lang w:val="fr-CH"/>
        </w:rPr>
      </w:pPr>
      <w:r w:rsidRPr="00916559">
        <w:rPr>
          <w:rFonts w:ascii="Arial" w:hAnsi="Arial" w:cs="Arial"/>
          <w:lang w:val="fr-CH"/>
        </w:rPr>
        <w:t>Modèle des données</w:t>
      </w:r>
    </w:p>
    <w:p w:rsidR="00D91BE2" w:rsidRPr="00916559" w:rsidRDefault="00D91BE2" w:rsidP="00992DCA">
      <w:pPr>
        <w:pStyle w:val="Paragraphedeliste"/>
        <w:numPr>
          <w:ilvl w:val="0"/>
          <w:numId w:val="2"/>
        </w:numPr>
        <w:spacing w:line="360" w:lineRule="auto"/>
        <w:jc w:val="both"/>
        <w:rPr>
          <w:rFonts w:ascii="Arial" w:hAnsi="Arial" w:cs="Arial"/>
          <w:lang w:val="fr-CH"/>
        </w:rPr>
      </w:pPr>
      <w:r w:rsidRPr="00916559">
        <w:rPr>
          <w:rFonts w:ascii="Arial" w:hAnsi="Arial" w:cs="Arial"/>
          <w:lang w:val="fr-CH"/>
        </w:rPr>
        <w:t xml:space="preserve">Unicité </w:t>
      </w:r>
      <w:r w:rsidR="00992DCA">
        <w:rPr>
          <w:rFonts w:ascii="Arial" w:hAnsi="Arial" w:cs="Arial"/>
          <w:lang w:val="fr-CH"/>
        </w:rPr>
        <w:t xml:space="preserve">de la déclaration </w:t>
      </w:r>
      <w:r w:rsidRPr="00916559">
        <w:rPr>
          <w:rFonts w:ascii="Arial" w:hAnsi="Arial" w:cs="Arial"/>
          <w:lang w:val="fr-CH"/>
        </w:rPr>
        <w:t>de transit</w:t>
      </w:r>
    </w:p>
    <w:p w:rsidR="00D91BE2" w:rsidRPr="00916559" w:rsidRDefault="00D91BE2" w:rsidP="00916559">
      <w:pPr>
        <w:pStyle w:val="Paragraphedeliste"/>
        <w:numPr>
          <w:ilvl w:val="0"/>
          <w:numId w:val="2"/>
        </w:numPr>
        <w:spacing w:line="360" w:lineRule="auto"/>
        <w:jc w:val="both"/>
        <w:rPr>
          <w:rFonts w:ascii="Arial" w:hAnsi="Arial" w:cs="Arial"/>
          <w:lang w:val="fr-CH"/>
        </w:rPr>
      </w:pPr>
      <w:r w:rsidRPr="00916559">
        <w:rPr>
          <w:rFonts w:ascii="Arial" w:hAnsi="Arial" w:cs="Arial"/>
          <w:lang w:val="fr-CH"/>
        </w:rPr>
        <w:t>Langue utilisée</w:t>
      </w:r>
    </w:p>
    <w:p w:rsidR="00D91BE2" w:rsidRPr="00916559" w:rsidRDefault="00D91BE2" w:rsidP="00916559">
      <w:pPr>
        <w:pStyle w:val="Paragraphedeliste"/>
        <w:numPr>
          <w:ilvl w:val="0"/>
          <w:numId w:val="2"/>
        </w:numPr>
        <w:spacing w:line="360" w:lineRule="auto"/>
        <w:jc w:val="both"/>
        <w:rPr>
          <w:rFonts w:ascii="Arial" w:hAnsi="Arial" w:cs="Arial"/>
          <w:lang w:val="fr-CH"/>
        </w:rPr>
      </w:pPr>
      <w:r w:rsidRPr="00916559">
        <w:rPr>
          <w:rFonts w:ascii="Arial" w:hAnsi="Arial" w:cs="Arial"/>
          <w:lang w:val="fr-CH"/>
        </w:rPr>
        <w:t>Document d’accompagnement</w:t>
      </w:r>
    </w:p>
    <w:p w:rsidR="00D91BE2" w:rsidRPr="00916559" w:rsidRDefault="00D91BE2" w:rsidP="00916559">
      <w:pPr>
        <w:pStyle w:val="Paragraphedeliste"/>
        <w:numPr>
          <w:ilvl w:val="0"/>
          <w:numId w:val="2"/>
        </w:numPr>
        <w:spacing w:line="360" w:lineRule="auto"/>
        <w:jc w:val="both"/>
        <w:rPr>
          <w:rFonts w:ascii="Arial" w:hAnsi="Arial" w:cs="Arial"/>
          <w:lang w:val="fr-CH"/>
        </w:rPr>
      </w:pPr>
      <w:r w:rsidRPr="00916559">
        <w:rPr>
          <w:rFonts w:ascii="Arial" w:hAnsi="Arial" w:cs="Arial"/>
          <w:lang w:val="fr-CH"/>
        </w:rPr>
        <w:t>Caution</w:t>
      </w:r>
    </w:p>
    <w:p w:rsidR="00D91BE2" w:rsidRPr="00916559" w:rsidRDefault="00D91BE2" w:rsidP="00916559">
      <w:pPr>
        <w:pStyle w:val="Paragraphedeliste"/>
        <w:numPr>
          <w:ilvl w:val="0"/>
          <w:numId w:val="2"/>
        </w:numPr>
        <w:spacing w:line="360" w:lineRule="auto"/>
        <w:jc w:val="both"/>
        <w:rPr>
          <w:rFonts w:ascii="Arial" w:hAnsi="Arial" w:cs="Arial"/>
          <w:lang w:val="fr-CH"/>
        </w:rPr>
      </w:pPr>
      <w:r w:rsidRPr="00916559">
        <w:rPr>
          <w:rFonts w:ascii="Arial" w:hAnsi="Arial" w:cs="Arial"/>
          <w:lang w:val="fr-CH"/>
        </w:rPr>
        <w:t>Processus opérationnels de base</w:t>
      </w:r>
    </w:p>
    <w:p w:rsidR="004119B8" w:rsidRPr="003D7E37" w:rsidRDefault="004119B8" w:rsidP="004119B8">
      <w:pPr>
        <w:pStyle w:val="Paragraphedeliste"/>
        <w:ind w:left="1429"/>
        <w:jc w:val="both"/>
        <w:rPr>
          <w:rFonts w:ascii="Arial" w:hAnsi="Arial" w:cs="Arial"/>
          <w:bCs/>
          <w:iCs/>
        </w:rPr>
      </w:pPr>
    </w:p>
    <w:p w:rsidR="00723489" w:rsidRDefault="00723489" w:rsidP="0098702E">
      <w:pPr>
        <w:pStyle w:val="Paragraphedeliste"/>
        <w:numPr>
          <w:ilvl w:val="0"/>
          <w:numId w:val="9"/>
        </w:numPr>
        <w:spacing w:line="360" w:lineRule="auto"/>
        <w:jc w:val="both"/>
        <w:rPr>
          <w:rFonts w:ascii="Arial" w:hAnsi="Arial" w:cs="Arial"/>
          <w:b/>
          <w:bCs/>
          <w:iCs/>
        </w:rPr>
      </w:pPr>
      <w:r>
        <w:rPr>
          <w:rFonts w:ascii="Arial" w:hAnsi="Arial" w:cs="Arial"/>
          <w:b/>
          <w:bCs/>
          <w:iCs/>
        </w:rPr>
        <w:t>Procédure standard</w:t>
      </w:r>
    </w:p>
    <w:p w:rsidR="00723489" w:rsidRPr="00916559" w:rsidRDefault="00723489" w:rsidP="000B2BD1">
      <w:pPr>
        <w:pStyle w:val="Paragraphedeliste"/>
        <w:spacing w:line="360" w:lineRule="auto"/>
        <w:jc w:val="both"/>
        <w:rPr>
          <w:rFonts w:ascii="Arial" w:hAnsi="Arial" w:cs="Arial"/>
          <w:bCs/>
          <w:iCs/>
        </w:rPr>
      </w:pPr>
      <w:r w:rsidRPr="00916559">
        <w:rPr>
          <w:rFonts w:ascii="Arial" w:hAnsi="Arial" w:cs="Arial"/>
          <w:bCs/>
          <w:iCs/>
        </w:rPr>
        <w:t>II.1 Procédure au départ</w:t>
      </w:r>
    </w:p>
    <w:p w:rsidR="00723489" w:rsidRPr="00916559" w:rsidRDefault="00723489" w:rsidP="00723489">
      <w:pPr>
        <w:pStyle w:val="Paragraphedeliste"/>
        <w:spacing w:line="360" w:lineRule="auto"/>
        <w:jc w:val="both"/>
        <w:rPr>
          <w:rFonts w:ascii="Arial" w:hAnsi="Arial" w:cs="Arial"/>
          <w:bCs/>
          <w:iCs/>
        </w:rPr>
      </w:pPr>
      <w:r w:rsidRPr="00916559">
        <w:rPr>
          <w:rFonts w:ascii="Arial" w:hAnsi="Arial" w:cs="Arial"/>
          <w:bCs/>
          <w:iCs/>
        </w:rPr>
        <w:t>II.2 Procédure au(x) bureau(x) de passage</w:t>
      </w:r>
    </w:p>
    <w:p w:rsidR="00723489" w:rsidRDefault="00723489" w:rsidP="005838F4">
      <w:pPr>
        <w:pStyle w:val="Paragraphedeliste"/>
        <w:spacing w:line="360" w:lineRule="auto"/>
        <w:jc w:val="both"/>
        <w:rPr>
          <w:rFonts w:ascii="Arial" w:hAnsi="Arial" w:cs="Arial"/>
          <w:bCs/>
          <w:iCs/>
        </w:rPr>
      </w:pPr>
      <w:r w:rsidRPr="00916559">
        <w:rPr>
          <w:rFonts w:ascii="Arial" w:hAnsi="Arial" w:cs="Arial"/>
          <w:bCs/>
          <w:iCs/>
        </w:rPr>
        <w:t xml:space="preserve">II.3 Procédure </w:t>
      </w:r>
      <w:r w:rsidR="000B2BD1">
        <w:rPr>
          <w:rFonts w:ascii="Arial" w:hAnsi="Arial" w:cs="Arial"/>
          <w:bCs/>
          <w:iCs/>
        </w:rPr>
        <w:t>à l’arrivée</w:t>
      </w:r>
    </w:p>
    <w:p w:rsidR="000B2BD1" w:rsidRDefault="000B2BD1" w:rsidP="004C4C30">
      <w:pPr>
        <w:pStyle w:val="Paragraphedeliste"/>
        <w:spacing w:line="360" w:lineRule="auto"/>
        <w:jc w:val="both"/>
        <w:rPr>
          <w:rFonts w:ascii="Arial" w:hAnsi="Arial" w:cs="Arial"/>
          <w:bCs/>
          <w:iCs/>
        </w:rPr>
      </w:pPr>
      <w:r w:rsidRPr="00916559">
        <w:rPr>
          <w:rFonts w:ascii="Arial" w:hAnsi="Arial" w:cs="Arial"/>
          <w:bCs/>
          <w:iCs/>
        </w:rPr>
        <w:t>II.</w:t>
      </w:r>
      <w:r>
        <w:rPr>
          <w:rFonts w:ascii="Arial" w:hAnsi="Arial" w:cs="Arial"/>
          <w:bCs/>
          <w:iCs/>
        </w:rPr>
        <w:t>4</w:t>
      </w:r>
      <w:r w:rsidRPr="00916559">
        <w:rPr>
          <w:rFonts w:ascii="Arial" w:hAnsi="Arial" w:cs="Arial"/>
          <w:bCs/>
          <w:iCs/>
        </w:rPr>
        <w:t xml:space="preserve"> Procédure </w:t>
      </w:r>
      <w:r>
        <w:rPr>
          <w:rFonts w:ascii="Arial" w:hAnsi="Arial" w:cs="Arial"/>
          <w:bCs/>
          <w:iCs/>
        </w:rPr>
        <w:t>à la clôture de l’opération</w:t>
      </w:r>
    </w:p>
    <w:p w:rsidR="004C4C30" w:rsidRPr="004C4C30" w:rsidRDefault="004C4C30" w:rsidP="004C4C30">
      <w:pPr>
        <w:pStyle w:val="Paragraphedeliste"/>
        <w:spacing w:line="360" w:lineRule="auto"/>
        <w:jc w:val="both"/>
        <w:rPr>
          <w:rFonts w:ascii="Arial" w:hAnsi="Arial" w:cs="Arial"/>
          <w:bCs/>
          <w:iCs/>
        </w:rPr>
      </w:pPr>
    </w:p>
    <w:p w:rsidR="004119B8" w:rsidRPr="0078219E" w:rsidRDefault="004119B8" w:rsidP="0098702E">
      <w:pPr>
        <w:pStyle w:val="Paragraphedeliste"/>
        <w:numPr>
          <w:ilvl w:val="0"/>
          <w:numId w:val="9"/>
        </w:numPr>
        <w:spacing w:line="360" w:lineRule="auto"/>
        <w:jc w:val="both"/>
        <w:rPr>
          <w:rFonts w:ascii="Arial" w:hAnsi="Arial" w:cs="Arial"/>
          <w:b/>
          <w:bCs/>
          <w:iCs/>
        </w:rPr>
      </w:pPr>
      <w:r w:rsidRPr="0078219E">
        <w:rPr>
          <w:rFonts w:ascii="Arial" w:hAnsi="Arial" w:cs="Arial"/>
          <w:b/>
          <w:bCs/>
          <w:iCs/>
        </w:rPr>
        <w:t xml:space="preserve">Procédure de </w:t>
      </w:r>
      <w:r w:rsidR="004E4889">
        <w:rPr>
          <w:rFonts w:ascii="Arial" w:hAnsi="Arial" w:cs="Arial"/>
          <w:b/>
          <w:bCs/>
          <w:iCs/>
        </w:rPr>
        <w:t>secours</w:t>
      </w:r>
    </w:p>
    <w:p w:rsidR="004119B8" w:rsidRPr="003D7E37" w:rsidRDefault="004119B8" w:rsidP="004119B8">
      <w:pPr>
        <w:pStyle w:val="Paragraphedeliste"/>
        <w:tabs>
          <w:tab w:val="left" w:pos="1418"/>
        </w:tabs>
        <w:ind w:left="1560"/>
        <w:jc w:val="both"/>
        <w:rPr>
          <w:rFonts w:ascii="Arial" w:hAnsi="Arial" w:cs="Arial"/>
          <w:bCs/>
          <w:iCs/>
        </w:rPr>
      </w:pPr>
    </w:p>
    <w:p w:rsidR="004119B8" w:rsidRDefault="004119B8" w:rsidP="004119B8">
      <w:pPr>
        <w:rPr>
          <w:rFonts w:ascii="Arial" w:hAnsi="Arial" w:cs="Arial"/>
          <w:bCs/>
          <w:iCs/>
        </w:rPr>
      </w:pPr>
      <w:r w:rsidRPr="00ED4FE9">
        <w:rPr>
          <w:rFonts w:ascii="Arial" w:hAnsi="Arial" w:cs="Arial"/>
          <w:b/>
          <w:bCs/>
          <w:iCs/>
          <w:u w:val="single"/>
        </w:rPr>
        <w:t>CINQUIEME PARTIE</w:t>
      </w:r>
      <w:r w:rsidRPr="003D7E37">
        <w:rPr>
          <w:rFonts w:ascii="Arial" w:hAnsi="Arial" w:cs="Arial"/>
          <w:bCs/>
          <w:iCs/>
        </w:rPr>
        <w:t xml:space="preserve">: </w:t>
      </w:r>
      <w:r w:rsidR="00500A67">
        <w:rPr>
          <w:rFonts w:ascii="Arial" w:hAnsi="Arial" w:cs="Arial"/>
          <w:bCs/>
          <w:iCs/>
        </w:rPr>
        <w:t xml:space="preserve">IDENTIFICATION DES DONNEES </w:t>
      </w:r>
      <w:r w:rsidR="002B104B">
        <w:rPr>
          <w:rFonts w:ascii="Arial" w:hAnsi="Arial" w:cs="Arial"/>
          <w:bCs/>
          <w:iCs/>
        </w:rPr>
        <w:t>ECHANGE</w:t>
      </w:r>
      <w:r w:rsidR="00500A67">
        <w:rPr>
          <w:rFonts w:ascii="Arial" w:hAnsi="Arial" w:cs="Arial"/>
          <w:bCs/>
          <w:iCs/>
        </w:rPr>
        <w:t>ES</w:t>
      </w:r>
    </w:p>
    <w:p w:rsidR="004119B8" w:rsidRPr="003D7E37" w:rsidRDefault="004119B8" w:rsidP="004119B8">
      <w:pPr>
        <w:jc w:val="both"/>
        <w:rPr>
          <w:rFonts w:ascii="Arial" w:hAnsi="Arial" w:cs="Arial"/>
          <w:b/>
        </w:rPr>
      </w:pPr>
    </w:p>
    <w:p w:rsidR="004D6D6D" w:rsidRDefault="003D7E37" w:rsidP="004119B8">
      <w:pPr>
        <w:jc w:val="both"/>
        <w:rPr>
          <w:rFonts w:ascii="Arial" w:hAnsi="Arial" w:cs="Arial"/>
          <w:bCs/>
          <w:iCs/>
        </w:rPr>
      </w:pPr>
      <w:r w:rsidRPr="00ED4FE9">
        <w:rPr>
          <w:rFonts w:ascii="Arial" w:hAnsi="Arial" w:cs="Arial"/>
          <w:b/>
          <w:bCs/>
          <w:iCs/>
        </w:rPr>
        <w:t>CONCLUSION</w:t>
      </w:r>
    </w:p>
    <w:p w:rsidR="004119B8" w:rsidRPr="00ED4FE9" w:rsidRDefault="00CD2E94" w:rsidP="00166CD5">
      <w:pPr>
        <w:jc w:val="both"/>
        <w:rPr>
          <w:rFonts w:ascii="Arial" w:hAnsi="Arial" w:cs="Arial"/>
          <w:b/>
          <w:bCs/>
          <w:iCs/>
        </w:rPr>
      </w:pPr>
      <w:r w:rsidRPr="00ED4FE9">
        <w:rPr>
          <w:rFonts w:ascii="Arial" w:hAnsi="Arial" w:cs="Arial"/>
          <w:b/>
          <w:bCs/>
          <w:iCs/>
        </w:rPr>
        <w:t>ANNEXES</w:t>
      </w:r>
    </w:p>
    <w:p w:rsidR="00CD2E94" w:rsidRDefault="00865277" w:rsidP="004D6D6D">
      <w:pPr>
        <w:ind w:left="709"/>
        <w:jc w:val="both"/>
        <w:rPr>
          <w:rFonts w:ascii="Arial" w:hAnsi="Arial" w:cs="Arial"/>
          <w:bCs/>
          <w:iCs/>
        </w:rPr>
      </w:pPr>
      <w:r>
        <w:rPr>
          <w:rFonts w:ascii="Arial" w:hAnsi="Arial" w:cs="Arial"/>
          <w:bCs/>
          <w:iCs/>
        </w:rPr>
        <w:t>ANNEXE A</w:t>
      </w:r>
      <w:r w:rsidR="00CD2E94">
        <w:rPr>
          <w:rFonts w:ascii="Arial" w:hAnsi="Arial" w:cs="Arial"/>
          <w:b/>
          <w:bCs/>
          <w:iCs/>
        </w:rPr>
        <w:t xml:space="preserve"> : </w:t>
      </w:r>
      <w:r w:rsidR="00CD2E94">
        <w:rPr>
          <w:rFonts w:ascii="Arial" w:hAnsi="Arial" w:cs="Arial"/>
          <w:bCs/>
          <w:iCs/>
        </w:rPr>
        <w:t>IDENTIFICATION DES MESSAGES A ECHANGER</w:t>
      </w:r>
      <w:r w:rsidR="00884924">
        <w:rPr>
          <w:rFonts w:ascii="Arial" w:hAnsi="Arial" w:cs="Arial"/>
          <w:bCs/>
          <w:iCs/>
        </w:rPr>
        <w:t xml:space="preserve"> (SCENARIOS)</w:t>
      </w:r>
    </w:p>
    <w:p w:rsidR="008654A1" w:rsidRPr="008654A1" w:rsidRDefault="008654A1" w:rsidP="008654A1">
      <w:pPr>
        <w:spacing w:after="0" w:line="240" w:lineRule="auto"/>
        <w:ind w:firstLine="709"/>
        <w:rPr>
          <w:rFonts w:ascii="Arial" w:hAnsi="Arial" w:cs="Arial"/>
          <w:bCs/>
          <w:iCs/>
        </w:rPr>
      </w:pPr>
      <w:r>
        <w:rPr>
          <w:rFonts w:ascii="Arial" w:hAnsi="Arial" w:cs="Arial"/>
          <w:bCs/>
          <w:iCs/>
        </w:rPr>
        <w:t>ANNEXE B</w:t>
      </w:r>
      <w:r>
        <w:rPr>
          <w:rFonts w:ascii="Arial" w:hAnsi="Arial" w:cs="Arial"/>
          <w:b/>
          <w:bCs/>
          <w:iCs/>
        </w:rPr>
        <w:t xml:space="preserve"> : </w:t>
      </w:r>
      <w:r w:rsidRPr="008654A1">
        <w:rPr>
          <w:rFonts w:ascii="Arial" w:eastAsia="Calibri" w:hAnsi="Arial" w:cs="Arial"/>
          <w:caps/>
          <w:sz w:val="20"/>
          <w:lang w:val="fr-BE" w:eastAsia="en-US"/>
        </w:rPr>
        <w:t>Model de Données /Structure Fonctionnelle des informations à echanger</w:t>
      </w:r>
    </w:p>
    <w:p w:rsidR="007D7E7E" w:rsidRDefault="0097555B" w:rsidP="0097555B">
      <w:pPr>
        <w:spacing w:after="0" w:line="240" w:lineRule="auto"/>
        <w:rPr>
          <w:rFonts w:ascii="Century Gothic" w:hAnsi="Century Gothic" w:cs="Tahoma"/>
          <w:b/>
          <w:bCs/>
          <w:iCs/>
          <w:sz w:val="28"/>
          <w:szCs w:val="28"/>
        </w:rPr>
      </w:pPr>
      <w:r w:rsidRPr="008654A1">
        <w:rPr>
          <w:rFonts w:ascii="Arial" w:hAnsi="Arial" w:cs="Arial"/>
        </w:rPr>
        <w:br w:type="page"/>
      </w:r>
      <w:r w:rsidR="00166CD5" w:rsidRPr="00CD3ADE">
        <w:rPr>
          <w:rFonts w:ascii="Century Gothic" w:hAnsi="Century Gothic" w:cs="Tahoma"/>
          <w:b/>
          <w:bCs/>
          <w:iCs/>
          <w:sz w:val="28"/>
          <w:szCs w:val="28"/>
        </w:rPr>
        <w:lastRenderedPageBreak/>
        <w:t>INTRODUCTION GENERALE</w:t>
      </w:r>
    </w:p>
    <w:p w:rsidR="00BC01E4" w:rsidRDefault="00BC01E4" w:rsidP="00166CD5">
      <w:pPr>
        <w:jc w:val="both"/>
        <w:rPr>
          <w:rFonts w:ascii="Century Gothic" w:hAnsi="Century Gothic" w:cs="Tahoma"/>
          <w:b/>
          <w:bCs/>
          <w:iCs/>
          <w:sz w:val="28"/>
          <w:szCs w:val="28"/>
        </w:rPr>
      </w:pPr>
    </w:p>
    <w:p w:rsidR="00EA6766" w:rsidRPr="00EA6766" w:rsidRDefault="00EA6766" w:rsidP="00EA6766">
      <w:pPr>
        <w:spacing w:after="0" w:line="240" w:lineRule="auto"/>
        <w:jc w:val="both"/>
        <w:rPr>
          <w:rFonts w:ascii="Century Gothic" w:hAnsi="Century Gothic" w:cs="Tahoma"/>
          <w:b/>
          <w:bCs/>
          <w:iCs/>
          <w:sz w:val="16"/>
          <w:szCs w:val="16"/>
        </w:rPr>
      </w:pPr>
    </w:p>
    <w:p w:rsidR="005759A4" w:rsidRDefault="000C5208" w:rsidP="005310AB">
      <w:pPr>
        <w:spacing w:line="360" w:lineRule="auto"/>
        <w:ind w:firstLine="708"/>
        <w:jc w:val="both"/>
        <w:rPr>
          <w:rFonts w:ascii="Arial" w:hAnsi="Arial" w:cs="Arial"/>
          <w:szCs w:val="24"/>
        </w:rPr>
      </w:pPr>
      <w:r w:rsidRPr="00D878D9">
        <w:rPr>
          <w:rFonts w:ascii="Arial" w:hAnsi="Arial" w:cs="Arial"/>
          <w:szCs w:val="24"/>
        </w:rPr>
        <w:t xml:space="preserve">Avec le développement du commerce international, il devient de plus en plus impérieux d’œuvrer à la facilitation des échanges. Cela passe par une modernisation soutenue </w:t>
      </w:r>
      <w:r w:rsidR="001A71F5">
        <w:rPr>
          <w:rFonts w:ascii="Arial" w:hAnsi="Arial" w:cs="Arial"/>
          <w:szCs w:val="24"/>
        </w:rPr>
        <w:t>des procédures de dédouanement,</w:t>
      </w:r>
      <w:r w:rsidRPr="00D878D9">
        <w:rPr>
          <w:rFonts w:ascii="Arial" w:hAnsi="Arial" w:cs="Arial"/>
          <w:szCs w:val="24"/>
        </w:rPr>
        <w:t xml:space="preserve"> notamme</w:t>
      </w:r>
      <w:r w:rsidR="00A626FD">
        <w:rPr>
          <w:rFonts w:ascii="Arial" w:hAnsi="Arial" w:cs="Arial"/>
          <w:szCs w:val="24"/>
        </w:rPr>
        <w:t xml:space="preserve">nt du système de transit </w:t>
      </w:r>
      <w:proofErr w:type="spellStart"/>
      <w:r w:rsidR="00A626FD">
        <w:rPr>
          <w:rFonts w:ascii="Arial" w:hAnsi="Arial" w:cs="Arial"/>
          <w:szCs w:val="24"/>
        </w:rPr>
        <w:t>inter-E</w:t>
      </w:r>
      <w:r w:rsidRPr="00D878D9">
        <w:rPr>
          <w:rFonts w:ascii="Arial" w:hAnsi="Arial" w:cs="Arial"/>
          <w:szCs w:val="24"/>
        </w:rPr>
        <w:t>tat</w:t>
      </w:r>
      <w:r w:rsidR="001A71F5">
        <w:rPr>
          <w:rFonts w:ascii="Arial" w:hAnsi="Arial" w:cs="Arial"/>
          <w:szCs w:val="24"/>
        </w:rPr>
        <w:t>s</w:t>
      </w:r>
      <w:proofErr w:type="spellEnd"/>
      <w:r w:rsidRPr="00D878D9">
        <w:rPr>
          <w:rFonts w:ascii="Arial" w:hAnsi="Arial" w:cs="Arial"/>
          <w:szCs w:val="24"/>
        </w:rPr>
        <w:t xml:space="preserve">. </w:t>
      </w:r>
    </w:p>
    <w:p w:rsidR="000C5208" w:rsidRPr="00D878D9" w:rsidRDefault="000C5208" w:rsidP="005310AB">
      <w:pPr>
        <w:spacing w:line="360" w:lineRule="auto"/>
        <w:ind w:firstLine="708"/>
        <w:jc w:val="both"/>
        <w:rPr>
          <w:rFonts w:ascii="Arial" w:hAnsi="Arial" w:cs="Arial"/>
          <w:szCs w:val="24"/>
        </w:rPr>
      </w:pPr>
      <w:r w:rsidRPr="00D878D9">
        <w:rPr>
          <w:rFonts w:ascii="Arial" w:hAnsi="Arial" w:cs="Arial"/>
          <w:szCs w:val="24"/>
        </w:rPr>
        <w:t xml:space="preserve">La Convention de la </w:t>
      </w:r>
      <w:r w:rsidR="00677BEA" w:rsidRPr="00D878D9">
        <w:rPr>
          <w:rFonts w:ascii="Arial" w:hAnsi="Arial" w:cs="Arial"/>
          <w:szCs w:val="24"/>
        </w:rPr>
        <w:t>C</w:t>
      </w:r>
      <w:r w:rsidR="00677BEA">
        <w:rPr>
          <w:rFonts w:ascii="Arial" w:hAnsi="Arial" w:cs="Arial"/>
          <w:szCs w:val="24"/>
        </w:rPr>
        <w:t xml:space="preserve">ommunauté </w:t>
      </w:r>
      <w:r w:rsidR="00677BEA" w:rsidRPr="00D878D9">
        <w:rPr>
          <w:rFonts w:ascii="Arial" w:hAnsi="Arial" w:cs="Arial"/>
          <w:szCs w:val="24"/>
        </w:rPr>
        <w:t>E</w:t>
      </w:r>
      <w:r w:rsidR="00677BEA">
        <w:rPr>
          <w:rFonts w:ascii="Arial" w:hAnsi="Arial" w:cs="Arial"/>
          <w:szCs w:val="24"/>
        </w:rPr>
        <w:t>conomique des Etats de l’Afrique de l’Ouest (</w:t>
      </w:r>
      <w:r w:rsidRPr="00D878D9">
        <w:rPr>
          <w:rFonts w:ascii="Arial" w:hAnsi="Arial" w:cs="Arial"/>
          <w:szCs w:val="24"/>
        </w:rPr>
        <w:t>C</w:t>
      </w:r>
      <w:r w:rsidR="004523AE">
        <w:rPr>
          <w:rFonts w:ascii="Arial" w:hAnsi="Arial" w:cs="Arial"/>
          <w:szCs w:val="24"/>
        </w:rPr>
        <w:t>E</w:t>
      </w:r>
      <w:r w:rsidRPr="00D878D9">
        <w:rPr>
          <w:rFonts w:ascii="Arial" w:hAnsi="Arial" w:cs="Arial"/>
          <w:szCs w:val="24"/>
        </w:rPr>
        <w:t>DEAO</w:t>
      </w:r>
      <w:r w:rsidR="00677BEA">
        <w:rPr>
          <w:rFonts w:ascii="Arial" w:hAnsi="Arial" w:cs="Arial"/>
          <w:szCs w:val="24"/>
        </w:rPr>
        <w:t>)</w:t>
      </w:r>
      <w:r w:rsidRPr="00D878D9">
        <w:rPr>
          <w:rFonts w:ascii="Arial" w:hAnsi="Arial" w:cs="Arial"/>
          <w:szCs w:val="24"/>
        </w:rPr>
        <w:t xml:space="preserve"> rel</w:t>
      </w:r>
      <w:r w:rsidR="004457B4">
        <w:rPr>
          <w:rFonts w:ascii="Arial" w:hAnsi="Arial" w:cs="Arial"/>
          <w:szCs w:val="24"/>
        </w:rPr>
        <w:t xml:space="preserve">ative au Transit Routier </w:t>
      </w:r>
      <w:proofErr w:type="spellStart"/>
      <w:r w:rsidR="004457B4">
        <w:rPr>
          <w:rFonts w:ascii="Arial" w:hAnsi="Arial" w:cs="Arial"/>
          <w:szCs w:val="24"/>
        </w:rPr>
        <w:t>inter-E</w:t>
      </w:r>
      <w:r w:rsidRPr="00D878D9">
        <w:rPr>
          <w:rFonts w:ascii="Arial" w:hAnsi="Arial" w:cs="Arial"/>
          <w:szCs w:val="24"/>
        </w:rPr>
        <w:t>tat</w:t>
      </w:r>
      <w:r w:rsidR="001A71F5">
        <w:rPr>
          <w:rFonts w:ascii="Arial" w:hAnsi="Arial" w:cs="Arial"/>
          <w:szCs w:val="24"/>
        </w:rPr>
        <w:t>s</w:t>
      </w:r>
      <w:proofErr w:type="spellEnd"/>
      <w:r w:rsidRPr="00D878D9">
        <w:rPr>
          <w:rFonts w:ascii="Arial" w:hAnsi="Arial" w:cs="Arial"/>
          <w:szCs w:val="24"/>
        </w:rPr>
        <w:t xml:space="preserve"> (TRIE) définit le transit comme un régime douanier qui couvre le transport des marchandises par voie terrestre en suspensi</w:t>
      </w:r>
      <w:r w:rsidR="005E57BE">
        <w:rPr>
          <w:rFonts w:ascii="Arial" w:hAnsi="Arial" w:cs="Arial"/>
          <w:szCs w:val="24"/>
        </w:rPr>
        <w:t xml:space="preserve">on des </w:t>
      </w:r>
      <w:proofErr w:type="spellStart"/>
      <w:r w:rsidR="005E57BE">
        <w:rPr>
          <w:rFonts w:ascii="Arial" w:hAnsi="Arial" w:cs="Arial"/>
          <w:szCs w:val="24"/>
        </w:rPr>
        <w:t>droits</w:t>
      </w:r>
      <w:r w:rsidR="006F6FF2">
        <w:rPr>
          <w:rFonts w:ascii="Arial" w:hAnsi="Arial" w:cs="Arial"/>
          <w:szCs w:val="24"/>
        </w:rPr>
        <w:t>,</w:t>
      </w:r>
      <w:r w:rsidRPr="00D878D9">
        <w:rPr>
          <w:rFonts w:ascii="Arial" w:hAnsi="Arial" w:cs="Arial"/>
          <w:szCs w:val="24"/>
        </w:rPr>
        <w:t>taxes</w:t>
      </w:r>
      <w:proofErr w:type="spellEnd"/>
      <w:r w:rsidR="005E57BE">
        <w:rPr>
          <w:rFonts w:ascii="Arial" w:hAnsi="Arial" w:cs="Arial"/>
          <w:szCs w:val="24"/>
        </w:rPr>
        <w:t xml:space="preserve"> et prohibitions</w:t>
      </w:r>
      <w:r w:rsidR="006F6FF2">
        <w:rPr>
          <w:rFonts w:ascii="Arial" w:hAnsi="Arial" w:cs="Arial"/>
          <w:szCs w:val="24"/>
        </w:rPr>
        <w:t xml:space="preserve"> d’un b</w:t>
      </w:r>
      <w:r w:rsidRPr="00D878D9">
        <w:rPr>
          <w:rFonts w:ascii="Arial" w:hAnsi="Arial" w:cs="Arial"/>
          <w:szCs w:val="24"/>
        </w:rPr>
        <w:t xml:space="preserve">ureau des Douanes d’un Etat </w:t>
      </w:r>
      <w:r w:rsidR="006F6FF2">
        <w:rPr>
          <w:rFonts w:ascii="Arial" w:hAnsi="Arial" w:cs="Arial"/>
          <w:szCs w:val="24"/>
        </w:rPr>
        <w:t xml:space="preserve">membre </w:t>
      </w:r>
      <w:r w:rsidRPr="00D878D9">
        <w:rPr>
          <w:rFonts w:ascii="Arial" w:hAnsi="Arial" w:cs="Arial"/>
          <w:szCs w:val="24"/>
        </w:rPr>
        <w:t>v</w:t>
      </w:r>
      <w:r w:rsidR="00677BEA">
        <w:rPr>
          <w:rFonts w:ascii="Arial" w:hAnsi="Arial" w:cs="Arial"/>
          <w:szCs w:val="24"/>
        </w:rPr>
        <w:t>ers un</w:t>
      </w:r>
      <w:r w:rsidR="006F6FF2">
        <w:rPr>
          <w:rFonts w:ascii="Arial" w:hAnsi="Arial" w:cs="Arial"/>
          <w:szCs w:val="24"/>
        </w:rPr>
        <w:t xml:space="preserve"> b</w:t>
      </w:r>
      <w:r w:rsidRPr="00D878D9">
        <w:rPr>
          <w:rFonts w:ascii="Arial" w:hAnsi="Arial" w:cs="Arial"/>
          <w:szCs w:val="24"/>
        </w:rPr>
        <w:t xml:space="preserve">ureau des Douanes d’un </w:t>
      </w:r>
      <w:r w:rsidR="006F6FF2">
        <w:rPr>
          <w:rFonts w:ascii="Arial" w:hAnsi="Arial" w:cs="Arial"/>
          <w:szCs w:val="24"/>
        </w:rPr>
        <w:t xml:space="preserve">autre </w:t>
      </w:r>
      <w:r w:rsidRPr="00D878D9">
        <w:rPr>
          <w:rFonts w:ascii="Arial" w:hAnsi="Arial" w:cs="Arial"/>
          <w:szCs w:val="24"/>
        </w:rPr>
        <w:t xml:space="preserve">Etat </w:t>
      </w:r>
      <w:r w:rsidR="006F6FF2">
        <w:rPr>
          <w:rFonts w:ascii="Arial" w:hAnsi="Arial" w:cs="Arial"/>
          <w:szCs w:val="24"/>
        </w:rPr>
        <w:t>membre</w:t>
      </w:r>
      <w:r w:rsidRPr="00D878D9">
        <w:rPr>
          <w:rFonts w:ascii="Arial" w:hAnsi="Arial" w:cs="Arial"/>
          <w:szCs w:val="24"/>
        </w:rPr>
        <w:t xml:space="preserve">. </w:t>
      </w:r>
    </w:p>
    <w:p w:rsidR="000C5208" w:rsidRPr="00D878D9" w:rsidRDefault="000C5208" w:rsidP="005310AB">
      <w:pPr>
        <w:spacing w:line="360" w:lineRule="auto"/>
        <w:ind w:firstLine="708"/>
        <w:jc w:val="both"/>
        <w:rPr>
          <w:rFonts w:ascii="Arial" w:hAnsi="Arial" w:cs="Arial"/>
          <w:szCs w:val="24"/>
        </w:rPr>
      </w:pPr>
      <w:r w:rsidRPr="00D878D9">
        <w:rPr>
          <w:rFonts w:ascii="Arial" w:hAnsi="Arial" w:cs="Arial"/>
          <w:szCs w:val="24"/>
        </w:rPr>
        <w:t xml:space="preserve">L’informatisation du transit est le moyen le plus efficace pour assurer la fluidité du transport routier. Ce processus repose sur l’interconnexion des systèmes informatiques </w:t>
      </w:r>
      <w:r w:rsidR="005759A4">
        <w:rPr>
          <w:rFonts w:ascii="Arial" w:hAnsi="Arial" w:cs="Arial"/>
          <w:szCs w:val="24"/>
        </w:rPr>
        <w:t>douaniers</w:t>
      </w:r>
      <w:r w:rsidR="00E93CE7">
        <w:rPr>
          <w:rFonts w:ascii="Arial" w:hAnsi="Arial" w:cs="Arial"/>
          <w:szCs w:val="24"/>
        </w:rPr>
        <w:t>.</w:t>
      </w:r>
    </w:p>
    <w:p w:rsidR="00821BEC" w:rsidRPr="00A11FA7" w:rsidRDefault="00677BEA" w:rsidP="005310AB">
      <w:pPr>
        <w:spacing w:line="360" w:lineRule="auto"/>
        <w:ind w:firstLine="708"/>
        <w:jc w:val="both"/>
        <w:rPr>
          <w:rFonts w:ascii="Arial" w:hAnsi="Arial" w:cs="Arial"/>
        </w:rPr>
      </w:pPr>
      <w:r>
        <w:rPr>
          <w:rFonts w:ascii="Arial" w:hAnsi="Arial" w:cs="Arial"/>
          <w:szCs w:val="24"/>
        </w:rPr>
        <w:t xml:space="preserve">La </w:t>
      </w:r>
      <w:r w:rsidRPr="00D878D9">
        <w:rPr>
          <w:rFonts w:ascii="Arial" w:hAnsi="Arial" w:cs="Arial"/>
          <w:szCs w:val="24"/>
        </w:rPr>
        <w:t>CEDEAO</w:t>
      </w:r>
      <w:r w:rsidR="009D65B5">
        <w:rPr>
          <w:rFonts w:ascii="Arial" w:hAnsi="Arial" w:cs="Arial"/>
          <w:szCs w:val="24"/>
        </w:rPr>
        <w:t>,</w:t>
      </w:r>
      <w:r w:rsidR="000C5208" w:rsidRPr="00D878D9">
        <w:rPr>
          <w:rFonts w:ascii="Arial" w:hAnsi="Arial" w:cs="Arial"/>
          <w:szCs w:val="24"/>
        </w:rPr>
        <w:t xml:space="preserve"> soucieuse de la compétitivité des économies de ses Etats  membres a fait de l’interconnexion son cheval de bataille. Ses démarches ont abouti à la mise en place d’un projet d’interconnexion dénommé « ALISA » dont le manuel de procédure a été </w:t>
      </w:r>
      <w:r w:rsidR="009D65B5">
        <w:rPr>
          <w:rFonts w:ascii="Arial" w:hAnsi="Arial" w:cs="Arial"/>
          <w:szCs w:val="24"/>
        </w:rPr>
        <w:t>adopté</w:t>
      </w:r>
      <w:r w:rsidR="000C5208" w:rsidRPr="00D878D9">
        <w:rPr>
          <w:rFonts w:ascii="Arial" w:hAnsi="Arial" w:cs="Arial"/>
          <w:szCs w:val="24"/>
        </w:rPr>
        <w:t xml:space="preserve"> en 20</w:t>
      </w:r>
      <w:r w:rsidR="00AF1EF9">
        <w:rPr>
          <w:rFonts w:ascii="Arial" w:hAnsi="Arial" w:cs="Arial"/>
          <w:szCs w:val="24"/>
        </w:rPr>
        <w:t xml:space="preserve">11 à Ouagadougou au Burkina </w:t>
      </w:r>
      <w:r w:rsidR="000C5208" w:rsidRPr="00D878D9">
        <w:rPr>
          <w:rFonts w:ascii="Arial" w:hAnsi="Arial" w:cs="Arial"/>
          <w:szCs w:val="24"/>
        </w:rPr>
        <w:t xml:space="preserve">Faso. </w:t>
      </w:r>
      <w:r w:rsidR="008433BF">
        <w:rPr>
          <w:rFonts w:ascii="Arial" w:hAnsi="Arial" w:cs="Arial"/>
          <w:szCs w:val="24"/>
        </w:rPr>
        <w:t>A</w:t>
      </w:r>
      <w:r w:rsidR="000045BC">
        <w:rPr>
          <w:rFonts w:ascii="Arial" w:hAnsi="Arial" w:cs="Arial"/>
          <w:szCs w:val="24"/>
        </w:rPr>
        <w:t>ucune solution ré</w:t>
      </w:r>
      <w:r w:rsidR="008433BF">
        <w:rPr>
          <w:rFonts w:ascii="Arial" w:hAnsi="Arial" w:cs="Arial"/>
          <w:szCs w:val="24"/>
        </w:rPr>
        <w:t>gionale d’interconnexion n’étant</w:t>
      </w:r>
      <w:r w:rsidR="000045BC">
        <w:rPr>
          <w:rFonts w:ascii="Arial" w:hAnsi="Arial" w:cs="Arial"/>
          <w:szCs w:val="24"/>
        </w:rPr>
        <w:t xml:space="preserve"> fonctionnelle</w:t>
      </w:r>
      <w:r w:rsidR="008433BF">
        <w:rPr>
          <w:rFonts w:ascii="Arial" w:hAnsi="Arial" w:cs="Arial"/>
          <w:szCs w:val="24"/>
        </w:rPr>
        <w:t xml:space="preserve"> à ce jour, des initiatives bilatérales ou multilatérales ont été envisagées</w:t>
      </w:r>
      <w:r w:rsidR="000045BC">
        <w:rPr>
          <w:rFonts w:ascii="Arial" w:hAnsi="Arial" w:cs="Arial"/>
          <w:szCs w:val="24"/>
        </w:rPr>
        <w:t>.</w:t>
      </w:r>
    </w:p>
    <w:p w:rsidR="00821BEC" w:rsidRPr="00A11FA7" w:rsidRDefault="00AF1EF9" w:rsidP="005310AB">
      <w:pPr>
        <w:spacing w:line="360" w:lineRule="auto"/>
        <w:ind w:firstLine="567"/>
        <w:jc w:val="both"/>
        <w:rPr>
          <w:rFonts w:ascii="Arial" w:hAnsi="Arial" w:cs="Arial"/>
        </w:rPr>
      </w:pPr>
      <w:r>
        <w:rPr>
          <w:rFonts w:ascii="Arial" w:hAnsi="Arial" w:cs="Arial"/>
        </w:rPr>
        <w:t>D</w:t>
      </w:r>
      <w:r w:rsidR="00821BEC" w:rsidRPr="00A11FA7">
        <w:rPr>
          <w:rFonts w:ascii="Arial" w:hAnsi="Arial" w:cs="Arial"/>
        </w:rPr>
        <w:t>ans le cadre des engagements pris par l’Union Européenne (UE) aux termes des Accords de Partenariat Economique (APE) intérimaires, en 2007, une convention de financement dénommée Programme d’Appui au Commerce et à l’Intégration Régionale (PACIR) a été signée entre l’Etat de Côte d’Ivoire et l’UE.</w:t>
      </w:r>
    </w:p>
    <w:p w:rsidR="00821BEC" w:rsidRPr="00A11FA7" w:rsidRDefault="00D353B9" w:rsidP="005310AB">
      <w:pPr>
        <w:spacing w:line="360" w:lineRule="auto"/>
        <w:ind w:firstLine="567"/>
        <w:jc w:val="both"/>
        <w:rPr>
          <w:rFonts w:ascii="Arial" w:hAnsi="Arial" w:cs="Arial"/>
        </w:rPr>
      </w:pPr>
      <w:r>
        <w:rPr>
          <w:rFonts w:ascii="Arial" w:hAnsi="Arial" w:cs="Arial"/>
        </w:rPr>
        <w:t>Une des activités du PACIR consiste à</w:t>
      </w:r>
      <w:r w:rsidR="00821BEC" w:rsidRPr="00A11FA7">
        <w:rPr>
          <w:rFonts w:ascii="Arial" w:hAnsi="Arial" w:cs="Arial"/>
        </w:rPr>
        <w:t xml:space="preserve"> la mise en place d’une interface informatique entre le Système de Dédouanement Automatisé des Marchandises (SYDAM World) des Douanes de Côte d’Ivoire et les systèmes informatiques des douanes du Mali et </w:t>
      </w:r>
      <w:r w:rsidR="00677BEA">
        <w:rPr>
          <w:rFonts w:ascii="Arial" w:hAnsi="Arial" w:cs="Arial"/>
        </w:rPr>
        <w:t xml:space="preserve">du </w:t>
      </w:r>
      <w:r w:rsidR="00821BEC" w:rsidRPr="00A11FA7">
        <w:rPr>
          <w:rFonts w:ascii="Arial" w:hAnsi="Arial" w:cs="Arial"/>
        </w:rPr>
        <w:t>Burkina Faso.</w:t>
      </w:r>
    </w:p>
    <w:p w:rsidR="00821BEC" w:rsidRPr="00A11FA7" w:rsidRDefault="00821BEC" w:rsidP="005310AB">
      <w:pPr>
        <w:spacing w:line="360" w:lineRule="auto"/>
        <w:ind w:firstLine="567"/>
        <w:jc w:val="both"/>
        <w:rPr>
          <w:rFonts w:ascii="Arial" w:hAnsi="Arial" w:cs="Arial"/>
        </w:rPr>
      </w:pPr>
      <w:r w:rsidRPr="00A11FA7">
        <w:rPr>
          <w:rFonts w:ascii="Arial" w:hAnsi="Arial" w:cs="Arial"/>
        </w:rPr>
        <w:t xml:space="preserve">Dans cette perspective, un projet d’interconnexion des </w:t>
      </w:r>
      <w:r w:rsidR="00773CE3" w:rsidRPr="00A11FA7">
        <w:rPr>
          <w:rFonts w:ascii="Arial" w:hAnsi="Arial" w:cs="Arial"/>
        </w:rPr>
        <w:t xml:space="preserve">systèmes informatiques </w:t>
      </w:r>
      <w:r w:rsidR="00773CE3">
        <w:rPr>
          <w:rFonts w:ascii="Arial" w:hAnsi="Arial" w:cs="Arial"/>
        </w:rPr>
        <w:t>d</w:t>
      </w:r>
      <w:r w:rsidRPr="00A11FA7">
        <w:rPr>
          <w:rFonts w:ascii="Arial" w:hAnsi="Arial" w:cs="Arial"/>
        </w:rPr>
        <w:t>ouan</w:t>
      </w:r>
      <w:r w:rsidR="00773CE3">
        <w:rPr>
          <w:rFonts w:ascii="Arial" w:hAnsi="Arial" w:cs="Arial"/>
        </w:rPr>
        <w:t>iers</w:t>
      </w:r>
      <w:r w:rsidRPr="00A11FA7">
        <w:rPr>
          <w:rFonts w:ascii="Arial" w:hAnsi="Arial" w:cs="Arial"/>
        </w:rPr>
        <w:t xml:space="preserve"> de </w:t>
      </w:r>
      <w:r w:rsidR="009629DE">
        <w:rPr>
          <w:rFonts w:ascii="Arial" w:hAnsi="Arial" w:cs="Arial"/>
        </w:rPr>
        <w:t xml:space="preserve">la </w:t>
      </w:r>
      <w:r w:rsidRPr="00A11FA7">
        <w:rPr>
          <w:rFonts w:ascii="Arial" w:hAnsi="Arial" w:cs="Arial"/>
        </w:rPr>
        <w:t>Côte d’Ivoire, du Burkina Faso et du Mali a été initié en 2013 sous la supervision de l’O</w:t>
      </w:r>
      <w:r w:rsidR="00161EDB">
        <w:rPr>
          <w:rFonts w:ascii="Arial" w:hAnsi="Arial" w:cs="Arial"/>
        </w:rPr>
        <w:t xml:space="preserve">rganisation </w:t>
      </w:r>
      <w:r w:rsidRPr="00A11FA7">
        <w:rPr>
          <w:rFonts w:ascii="Arial" w:hAnsi="Arial" w:cs="Arial"/>
        </w:rPr>
        <w:t>M</w:t>
      </w:r>
      <w:r w:rsidR="00161EDB">
        <w:rPr>
          <w:rFonts w:ascii="Arial" w:hAnsi="Arial" w:cs="Arial"/>
        </w:rPr>
        <w:t xml:space="preserve">ondiale des </w:t>
      </w:r>
      <w:r w:rsidRPr="00A11FA7">
        <w:rPr>
          <w:rFonts w:ascii="Arial" w:hAnsi="Arial" w:cs="Arial"/>
        </w:rPr>
        <w:t>D</w:t>
      </w:r>
      <w:r w:rsidR="00161EDB">
        <w:rPr>
          <w:rFonts w:ascii="Arial" w:hAnsi="Arial" w:cs="Arial"/>
        </w:rPr>
        <w:t>ouanes (</w:t>
      </w:r>
      <w:r w:rsidR="00161EDB" w:rsidRPr="00A11FA7">
        <w:rPr>
          <w:rFonts w:ascii="Arial" w:hAnsi="Arial" w:cs="Arial"/>
        </w:rPr>
        <w:t>OMD</w:t>
      </w:r>
      <w:r w:rsidR="00161EDB">
        <w:rPr>
          <w:rFonts w:ascii="Arial" w:hAnsi="Arial" w:cs="Arial"/>
        </w:rPr>
        <w:t>)</w:t>
      </w:r>
      <w:r w:rsidRPr="00A11FA7">
        <w:rPr>
          <w:rFonts w:ascii="Arial" w:hAnsi="Arial" w:cs="Arial"/>
        </w:rPr>
        <w:t>.</w:t>
      </w:r>
    </w:p>
    <w:p w:rsidR="00821BEC" w:rsidRDefault="00821BEC" w:rsidP="005310AB">
      <w:pPr>
        <w:spacing w:line="360" w:lineRule="auto"/>
        <w:ind w:firstLine="567"/>
        <w:jc w:val="both"/>
        <w:rPr>
          <w:rFonts w:ascii="Arial" w:hAnsi="Arial" w:cs="Arial"/>
        </w:rPr>
      </w:pPr>
      <w:r w:rsidRPr="00A11FA7">
        <w:rPr>
          <w:rFonts w:ascii="Arial" w:hAnsi="Arial" w:cs="Arial"/>
        </w:rPr>
        <w:t xml:space="preserve">Le présent document décrit les </w:t>
      </w:r>
      <w:r w:rsidR="008326E8">
        <w:rPr>
          <w:rFonts w:ascii="Arial" w:hAnsi="Arial" w:cs="Arial"/>
        </w:rPr>
        <w:t xml:space="preserve">spécifications fonctionnelles </w:t>
      </w:r>
      <w:r w:rsidR="00376D08">
        <w:rPr>
          <w:rFonts w:ascii="Arial" w:hAnsi="Arial" w:cs="Arial"/>
        </w:rPr>
        <w:t>du système</w:t>
      </w:r>
      <w:r w:rsidRPr="00A11FA7">
        <w:rPr>
          <w:rFonts w:ascii="Arial" w:hAnsi="Arial" w:cs="Arial"/>
        </w:rPr>
        <w:t xml:space="preserve"> d’interconnexion</w:t>
      </w:r>
      <w:r w:rsidR="00376D08">
        <w:rPr>
          <w:rFonts w:ascii="Arial" w:hAnsi="Arial" w:cs="Arial"/>
        </w:rPr>
        <w:t xml:space="preserve"> à mettre en œuvre</w:t>
      </w:r>
      <w:r w:rsidR="008326E8">
        <w:rPr>
          <w:rFonts w:ascii="Arial" w:hAnsi="Arial" w:cs="Arial"/>
        </w:rPr>
        <w:t>.</w:t>
      </w:r>
    </w:p>
    <w:p w:rsidR="00454ED1" w:rsidRDefault="00454ED1" w:rsidP="00EA6766">
      <w:pPr>
        <w:ind w:firstLine="567"/>
        <w:jc w:val="both"/>
        <w:rPr>
          <w:rFonts w:ascii="Arial" w:hAnsi="Arial" w:cs="Arial"/>
        </w:rPr>
      </w:pPr>
    </w:p>
    <w:p w:rsidR="00454ED1" w:rsidRDefault="00454ED1" w:rsidP="00EA6766">
      <w:pPr>
        <w:ind w:firstLine="567"/>
        <w:jc w:val="both"/>
        <w:rPr>
          <w:rFonts w:ascii="Arial" w:hAnsi="Arial" w:cs="Arial"/>
        </w:rPr>
      </w:pPr>
    </w:p>
    <w:p w:rsidR="00166CD5" w:rsidRDefault="003438D8" w:rsidP="003438D8">
      <w:pPr>
        <w:jc w:val="both"/>
        <w:rPr>
          <w:rFonts w:ascii="Century Gothic" w:hAnsi="Century Gothic" w:cs="Tahoma"/>
          <w:bCs/>
          <w:iCs/>
          <w:sz w:val="28"/>
          <w:szCs w:val="28"/>
        </w:rPr>
      </w:pPr>
      <w:r w:rsidRPr="00CD3ADE">
        <w:rPr>
          <w:rFonts w:ascii="Century Gothic" w:hAnsi="Century Gothic" w:cs="Tahoma"/>
          <w:b/>
          <w:bCs/>
          <w:iCs/>
          <w:sz w:val="28"/>
          <w:szCs w:val="28"/>
          <w:u w:val="single"/>
        </w:rPr>
        <w:lastRenderedPageBreak/>
        <w:t>PREMIERE PARTIE</w:t>
      </w:r>
      <w:r>
        <w:rPr>
          <w:rFonts w:ascii="Century Gothic" w:hAnsi="Century Gothic" w:cs="Tahoma"/>
          <w:bCs/>
          <w:iCs/>
          <w:sz w:val="28"/>
          <w:szCs w:val="28"/>
        </w:rPr>
        <w:t xml:space="preserve">: </w:t>
      </w:r>
      <w:r w:rsidR="00166CD5">
        <w:rPr>
          <w:rFonts w:ascii="Century Gothic" w:hAnsi="Century Gothic" w:cs="Tahoma"/>
          <w:bCs/>
          <w:iCs/>
          <w:sz w:val="28"/>
          <w:szCs w:val="28"/>
        </w:rPr>
        <w:t>CADRE DU PROJET</w:t>
      </w:r>
    </w:p>
    <w:p w:rsidR="004119B8" w:rsidRDefault="004119B8" w:rsidP="004119B8">
      <w:pPr>
        <w:jc w:val="both"/>
        <w:rPr>
          <w:rFonts w:ascii="Century Gothic" w:hAnsi="Century Gothic" w:cs="Tahoma"/>
          <w:bCs/>
          <w:iCs/>
          <w:sz w:val="28"/>
          <w:szCs w:val="28"/>
        </w:rPr>
      </w:pPr>
    </w:p>
    <w:p w:rsidR="00166CD5" w:rsidRPr="006E00D2" w:rsidRDefault="00166CD5" w:rsidP="0098702E">
      <w:pPr>
        <w:pStyle w:val="Paragraphedeliste"/>
        <w:numPr>
          <w:ilvl w:val="0"/>
          <w:numId w:val="5"/>
        </w:numPr>
        <w:jc w:val="both"/>
        <w:rPr>
          <w:rFonts w:ascii="Arial" w:hAnsi="Arial" w:cs="Arial"/>
          <w:b/>
          <w:bCs/>
          <w:iCs/>
        </w:rPr>
      </w:pPr>
      <w:r w:rsidRPr="006E00D2">
        <w:rPr>
          <w:rFonts w:ascii="Arial" w:hAnsi="Arial" w:cs="Arial"/>
          <w:b/>
          <w:bCs/>
          <w:iCs/>
        </w:rPr>
        <w:t>Historique</w:t>
      </w:r>
    </w:p>
    <w:p w:rsidR="009115C2" w:rsidRPr="00D878D9" w:rsidRDefault="009115C2" w:rsidP="00EF0087">
      <w:pPr>
        <w:spacing w:line="360" w:lineRule="auto"/>
        <w:ind w:firstLine="708"/>
        <w:jc w:val="both"/>
        <w:rPr>
          <w:rFonts w:ascii="Arial" w:hAnsi="Arial" w:cs="Arial"/>
          <w:szCs w:val="24"/>
        </w:rPr>
      </w:pPr>
      <w:r w:rsidRPr="00D878D9">
        <w:rPr>
          <w:rFonts w:ascii="Arial" w:hAnsi="Arial" w:cs="Arial"/>
          <w:szCs w:val="24"/>
        </w:rPr>
        <w:t>L’</w:t>
      </w:r>
      <w:r w:rsidR="00F72B81">
        <w:rPr>
          <w:rFonts w:ascii="Arial" w:hAnsi="Arial" w:cs="Arial"/>
          <w:szCs w:val="24"/>
        </w:rPr>
        <w:t xml:space="preserve">utilisation </w:t>
      </w:r>
      <w:r w:rsidRPr="00D878D9">
        <w:rPr>
          <w:rFonts w:ascii="Arial" w:hAnsi="Arial" w:cs="Arial"/>
          <w:szCs w:val="24"/>
        </w:rPr>
        <w:t>des technologies de l’information et de la communication dans les procédures de dédouanement est une d</w:t>
      </w:r>
      <w:r w:rsidR="00F72B81">
        <w:rPr>
          <w:rFonts w:ascii="Arial" w:hAnsi="Arial" w:cs="Arial"/>
          <w:szCs w:val="24"/>
        </w:rPr>
        <w:t>es recommandations</w:t>
      </w:r>
      <w:r w:rsidRPr="00D878D9">
        <w:rPr>
          <w:rFonts w:ascii="Arial" w:hAnsi="Arial" w:cs="Arial"/>
          <w:szCs w:val="24"/>
        </w:rPr>
        <w:t xml:space="preserve"> de </w:t>
      </w:r>
      <w:r w:rsidR="00F72B81">
        <w:rPr>
          <w:rFonts w:ascii="Arial" w:hAnsi="Arial" w:cs="Arial"/>
          <w:szCs w:val="24"/>
        </w:rPr>
        <w:t>l’OMD</w:t>
      </w:r>
      <w:r w:rsidRPr="00D878D9">
        <w:rPr>
          <w:rFonts w:ascii="Arial" w:hAnsi="Arial" w:cs="Arial"/>
          <w:szCs w:val="24"/>
        </w:rPr>
        <w:t xml:space="preserve"> aux Administrations des Douanes. </w:t>
      </w:r>
      <w:r w:rsidR="00BE6D99">
        <w:rPr>
          <w:rFonts w:ascii="Arial" w:hAnsi="Arial" w:cs="Arial"/>
          <w:szCs w:val="24"/>
        </w:rPr>
        <w:t>D</w:t>
      </w:r>
      <w:r w:rsidRPr="00D878D9">
        <w:rPr>
          <w:rFonts w:ascii="Arial" w:hAnsi="Arial" w:cs="Arial"/>
          <w:szCs w:val="24"/>
        </w:rPr>
        <w:t xml:space="preserve">ans </w:t>
      </w:r>
      <w:r w:rsidR="00BE6D99">
        <w:rPr>
          <w:rFonts w:ascii="Arial" w:hAnsi="Arial" w:cs="Arial"/>
          <w:szCs w:val="24"/>
        </w:rPr>
        <w:t>son document « Douanes du 21</w:t>
      </w:r>
      <w:r w:rsidR="00BE6D99" w:rsidRPr="00BE6D99">
        <w:rPr>
          <w:rFonts w:ascii="Arial" w:hAnsi="Arial" w:cs="Arial"/>
          <w:szCs w:val="24"/>
          <w:vertAlign w:val="superscript"/>
        </w:rPr>
        <w:t>e</w:t>
      </w:r>
      <w:r w:rsidR="00BE6D99">
        <w:rPr>
          <w:rFonts w:ascii="Arial" w:hAnsi="Arial" w:cs="Arial"/>
          <w:szCs w:val="24"/>
        </w:rPr>
        <w:t xml:space="preserve"> siècle », elle rappelle l’urgence </w:t>
      </w:r>
      <w:r w:rsidRPr="00D878D9">
        <w:rPr>
          <w:rFonts w:ascii="Arial" w:hAnsi="Arial" w:cs="Arial"/>
          <w:szCs w:val="24"/>
        </w:rPr>
        <w:t xml:space="preserve">pour les Administrations douanières de se connecter entre elles pour </w:t>
      </w:r>
      <w:r w:rsidR="00BE6D99" w:rsidRPr="00D878D9">
        <w:rPr>
          <w:rFonts w:ascii="Arial" w:hAnsi="Arial" w:cs="Arial"/>
          <w:szCs w:val="24"/>
        </w:rPr>
        <w:t xml:space="preserve">sécuriser </w:t>
      </w:r>
      <w:r w:rsidR="00BE6D99">
        <w:rPr>
          <w:rFonts w:ascii="Arial" w:hAnsi="Arial" w:cs="Arial"/>
          <w:szCs w:val="24"/>
        </w:rPr>
        <w:t xml:space="preserve">et </w:t>
      </w:r>
      <w:r w:rsidRPr="00D878D9">
        <w:rPr>
          <w:rFonts w:ascii="Arial" w:hAnsi="Arial" w:cs="Arial"/>
          <w:szCs w:val="24"/>
        </w:rPr>
        <w:t>faciliter le commerce international en s’adaptant aux changements perpétuels de l’environnement commercial.</w:t>
      </w:r>
    </w:p>
    <w:p w:rsidR="000F3F55" w:rsidRDefault="009115C2" w:rsidP="00EF0087">
      <w:pPr>
        <w:spacing w:line="360" w:lineRule="auto"/>
        <w:ind w:firstLine="708"/>
        <w:jc w:val="both"/>
        <w:rPr>
          <w:rFonts w:ascii="Arial" w:hAnsi="Arial" w:cs="Arial"/>
          <w:szCs w:val="24"/>
        </w:rPr>
      </w:pPr>
      <w:r w:rsidRPr="00D878D9">
        <w:rPr>
          <w:rFonts w:ascii="Arial" w:hAnsi="Arial" w:cs="Arial"/>
          <w:szCs w:val="24"/>
        </w:rPr>
        <w:t>Au sein de la CEDEAO</w:t>
      </w:r>
      <w:r w:rsidR="001E5CFA">
        <w:rPr>
          <w:rFonts w:ascii="Arial" w:hAnsi="Arial" w:cs="Arial"/>
          <w:szCs w:val="24"/>
        </w:rPr>
        <w:t>, le besoin d’une</w:t>
      </w:r>
      <w:r w:rsidRPr="00D878D9">
        <w:rPr>
          <w:rFonts w:ascii="Arial" w:hAnsi="Arial" w:cs="Arial"/>
          <w:szCs w:val="24"/>
        </w:rPr>
        <w:t xml:space="preserve"> gestion intracommunautaire du transit a conduit à la signature de la co</w:t>
      </w:r>
      <w:r w:rsidR="001E5CFA">
        <w:rPr>
          <w:rFonts w:ascii="Arial" w:hAnsi="Arial" w:cs="Arial"/>
          <w:szCs w:val="24"/>
        </w:rPr>
        <w:t>nvention A/P4/5/82 du 29 mai 1982 qui régit le</w:t>
      </w:r>
      <w:r w:rsidR="001E5CFA" w:rsidRPr="00116EC3">
        <w:rPr>
          <w:rFonts w:ascii="Arial" w:hAnsi="Arial" w:cs="Arial"/>
          <w:szCs w:val="24"/>
        </w:rPr>
        <w:t xml:space="preserve"> Transit Routier </w:t>
      </w:r>
      <w:proofErr w:type="spellStart"/>
      <w:r w:rsidR="001E5CFA" w:rsidRPr="00116EC3">
        <w:rPr>
          <w:rFonts w:ascii="Arial" w:hAnsi="Arial" w:cs="Arial"/>
          <w:szCs w:val="24"/>
        </w:rPr>
        <w:t>Inter</w:t>
      </w:r>
      <w:r w:rsidR="001E5CFA">
        <w:rPr>
          <w:rFonts w:ascii="Arial" w:hAnsi="Arial" w:cs="Arial"/>
          <w:szCs w:val="24"/>
        </w:rPr>
        <w:t>-</w:t>
      </w:r>
      <w:r w:rsidR="001E5CFA" w:rsidRPr="00116EC3">
        <w:rPr>
          <w:rFonts w:ascii="Arial" w:hAnsi="Arial" w:cs="Arial"/>
          <w:szCs w:val="24"/>
        </w:rPr>
        <w:t>Etats</w:t>
      </w:r>
      <w:proofErr w:type="spellEnd"/>
      <w:r w:rsidR="001E5CFA">
        <w:rPr>
          <w:rFonts w:ascii="Arial" w:hAnsi="Arial" w:cs="Arial"/>
          <w:szCs w:val="24"/>
        </w:rPr>
        <w:t xml:space="preserve">(TRIE) </w:t>
      </w:r>
      <w:r w:rsidRPr="00D878D9">
        <w:rPr>
          <w:rFonts w:ascii="Arial" w:hAnsi="Arial" w:cs="Arial"/>
          <w:szCs w:val="24"/>
        </w:rPr>
        <w:t xml:space="preserve">dans la sous-région. </w:t>
      </w:r>
    </w:p>
    <w:p w:rsidR="0091799D" w:rsidRPr="00116EC3" w:rsidRDefault="00A3480F" w:rsidP="00116EC3">
      <w:pPr>
        <w:spacing w:line="360" w:lineRule="auto"/>
        <w:ind w:firstLine="708"/>
        <w:jc w:val="both"/>
        <w:rPr>
          <w:rFonts w:ascii="Arial" w:hAnsi="Arial" w:cs="Arial"/>
          <w:szCs w:val="24"/>
        </w:rPr>
      </w:pPr>
      <w:r>
        <w:rPr>
          <w:rFonts w:ascii="Arial" w:hAnsi="Arial" w:cs="Arial"/>
          <w:szCs w:val="24"/>
        </w:rPr>
        <w:t>Cette convention</w:t>
      </w:r>
      <w:r w:rsidR="0091799D" w:rsidRPr="00116EC3">
        <w:rPr>
          <w:rFonts w:ascii="Arial" w:hAnsi="Arial" w:cs="Arial"/>
          <w:szCs w:val="24"/>
        </w:rPr>
        <w:t xml:space="preserve"> proposé</w:t>
      </w:r>
      <w:r>
        <w:rPr>
          <w:rFonts w:ascii="Arial" w:hAnsi="Arial" w:cs="Arial"/>
          <w:szCs w:val="24"/>
        </w:rPr>
        <w:t>e</w:t>
      </w:r>
      <w:r w:rsidR="0091799D" w:rsidRPr="00116EC3">
        <w:rPr>
          <w:rFonts w:ascii="Arial" w:hAnsi="Arial" w:cs="Arial"/>
          <w:szCs w:val="24"/>
        </w:rPr>
        <w:t xml:space="preserve"> comme solution par les pays membres </w:t>
      </w:r>
      <w:r>
        <w:rPr>
          <w:rFonts w:ascii="Arial" w:hAnsi="Arial" w:cs="Arial"/>
          <w:szCs w:val="24"/>
        </w:rPr>
        <w:t>de cette zone économique rencontre</w:t>
      </w:r>
      <w:r w:rsidR="00B83E93">
        <w:rPr>
          <w:rFonts w:ascii="Arial" w:hAnsi="Arial" w:cs="Arial"/>
          <w:szCs w:val="24"/>
        </w:rPr>
        <w:t>,</w:t>
      </w:r>
      <w:r w:rsidR="0091799D" w:rsidRPr="00116EC3">
        <w:rPr>
          <w:rFonts w:ascii="Arial" w:hAnsi="Arial" w:cs="Arial"/>
          <w:szCs w:val="24"/>
        </w:rPr>
        <w:t xml:space="preserve"> depuis s</w:t>
      </w:r>
      <w:r>
        <w:rPr>
          <w:rFonts w:ascii="Arial" w:hAnsi="Arial" w:cs="Arial"/>
          <w:szCs w:val="24"/>
        </w:rPr>
        <w:t>a signature</w:t>
      </w:r>
      <w:r w:rsidR="00B83E93">
        <w:rPr>
          <w:rFonts w:ascii="Arial" w:hAnsi="Arial" w:cs="Arial"/>
          <w:szCs w:val="24"/>
        </w:rPr>
        <w:t>,</w:t>
      </w:r>
      <w:r w:rsidR="0091799D" w:rsidRPr="00116EC3">
        <w:rPr>
          <w:rFonts w:ascii="Arial" w:hAnsi="Arial" w:cs="Arial"/>
          <w:szCs w:val="24"/>
        </w:rPr>
        <w:t xml:space="preserve"> d’énormes difficultés d’application. </w:t>
      </w:r>
    </w:p>
    <w:p w:rsidR="002356D4" w:rsidRDefault="002356D4" w:rsidP="00116EC3">
      <w:pPr>
        <w:spacing w:line="360" w:lineRule="auto"/>
        <w:ind w:firstLine="708"/>
        <w:jc w:val="both"/>
        <w:rPr>
          <w:rFonts w:ascii="Arial" w:hAnsi="Arial" w:cs="Arial"/>
          <w:szCs w:val="24"/>
        </w:rPr>
      </w:pPr>
      <w:r>
        <w:rPr>
          <w:rFonts w:ascii="Arial" w:hAnsi="Arial" w:cs="Arial"/>
          <w:szCs w:val="24"/>
        </w:rPr>
        <w:t>Avec l’</w:t>
      </w:r>
      <w:r w:rsidR="002F382A">
        <w:rPr>
          <w:rFonts w:ascii="Arial" w:hAnsi="Arial" w:cs="Arial"/>
          <w:szCs w:val="24"/>
        </w:rPr>
        <w:t>informatisation de</w:t>
      </w:r>
      <w:r>
        <w:rPr>
          <w:rFonts w:ascii="Arial" w:hAnsi="Arial" w:cs="Arial"/>
          <w:szCs w:val="24"/>
        </w:rPr>
        <w:t>s Administrations douanières, l’interconnexion des systèmes informatiques s’avère être une opportunité pour une gestion efficiente des mouvements internationaux des marchandises.</w:t>
      </w:r>
    </w:p>
    <w:p w:rsidR="0091799D" w:rsidRPr="00116EC3" w:rsidRDefault="00FB5793" w:rsidP="00116EC3">
      <w:pPr>
        <w:spacing w:line="360" w:lineRule="auto"/>
        <w:ind w:firstLine="708"/>
        <w:jc w:val="both"/>
        <w:rPr>
          <w:rFonts w:ascii="Arial" w:hAnsi="Arial" w:cs="Arial"/>
          <w:szCs w:val="24"/>
        </w:rPr>
      </w:pPr>
      <w:r>
        <w:rPr>
          <w:rFonts w:ascii="Arial" w:hAnsi="Arial" w:cs="Arial"/>
          <w:szCs w:val="24"/>
        </w:rPr>
        <w:t>Dans cette optique, une approche de solution</w:t>
      </w:r>
      <w:r w:rsidR="0091799D" w:rsidRPr="00116EC3">
        <w:rPr>
          <w:rFonts w:ascii="Arial" w:hAnsi="Arial" w:cs="Arial"/>
          <w:szCs w:val="24"/>
        </w:rPr>
        <w:t xml:space="preserve"> avait déjà été expérimentée entre la Côte d’Ivoire et le Ghana à travers un logiciel dénommé ALIX initié par les douanes ivoiriennes.</w:t>
      </w:r>
    </w:p>
    <w:p w:rsidR="0091799D" w:rsidRPr="00116EC3" w:rsidRDefault="009A28A6" w:rsidP="00116EC3">
      <w:pPr>
        <w:spacing w:line="360" w:lineRule="auto"/>
        <w:ind w:firstLine="708"/>
        <w:jc w:val="both"/>
        <w:rPr>
          <w:rFonts w:ascii="Arial" w:hAnsi="Arial" w:cs="Arial"/>
          <w:szCs w:val="24"/>
        </w:rPr>
      </w:pPr>
      <w:r>
        <w:rPr>
          <w:rFonts w:ascii="Arial" w:hAnsi="Arial" w:cs="Arial"/>
          <w:szCs w:val="24"/>
        </w:rPr>
        <w:t>Ce projet</w:t>
      </w:r>
      <w:r w:rsidR="0091799D" w:rsidRPr="00116EC3">
        <w:rPr>
          <w:rFonts w:ascii="Arial" w:hAnsi="Arial" w:cs="Arial"/>
          <w:szCs w:val="24"/>
        </w:rPr>
        <w:t xml:space="preserve"> a connu un début prometteur m</w:t>
      </w:r>
      <w:r w:rsidR="003002DC">
        <w:rPr>
          <w:rFonts w:ascii="Arial" w:hAnsi="Arial" w:cs="Arial"/>
          <w:szCs w:val="24"/>
        </w:rPr>
        <w:t>ais a été par la suite suspendu</w:t>
      </w:r>
      <w:r w:rsidR="0091799D" w:rsidRPr="00116EC3">
        <w:rPr>
          <w:rFonts w:ascii="Arial" w:hAnsi="Arial" w:cs="Arial"/>
          <w:szCs w:val="24"/>
        </w:rPr>
        <w:t xml:space="preserve"> en raison </w:t>
      </w:r>
      <w:r w:rsidR="0089371A">
        <w:rPr>
          <w:rFonts w:ascii="Arial" w:hAnsi="Arial" w:cs="Arial"/>
          <w:szCs w:val="24"/>
        </w:rPr>
        <w:t xml:space="preserve">des difficultés </w:t>
      </w:r>
      <w:r>
        <w:rPr>
          <w:rFonts w:ascii="Arial" w:hAnsi="Arial" w:cs="Arial"/>
          <w:szCs w:val="24"/>
        </w:rPr>
        <w:t>rencontrées lors du déploiement</w:t>
      </w:r>
      <w:r w:rsidR="0091799D" w:rsidRPr="00116EC3">
        <w:rPr>
          <w:rFonts w:ascii="Arial" w:hAnsi="Arial" w:cs="Arial"/>
          <w:szCs w:val="24"/>
        </w:rPr>
        <w:t xml:space="preserve">. </w:t>
      </w:r>
    </w:p>
    <w:p w:rsidR="00D130E7" w:rsidRDefault="0091799D" w:rsidP="00116EC3">
      <w:pPr>
        <w:spacing w:line="360" w:lineRule="auto"/>
        <w:ind w:firstLine="708"/>
        <w:jc w:val="both"/>
        <w:rPr>
          <w:rFonts w:ascii="Arial" w:hAnsi="Arial" w:cs="Arial"/>
          <w:szCs w:val="24"/>
        </w:rPr>
      </w:pPr>
      <w:r w:rsidRPr="00116EC3">
        <w:rPr>
          <w:rFonts w:ascii="Arial" w:hAnsi="Arial" w:cs="Arial"/>
          <w:szCs w:val="24"/>
        </w:rPr>
        <w:t>Dans les conclusions de son étude diagnostique sur la Côte d’Ivoire, l'OMD a reco</w:t>
      </w:r>
      <w:r w:rsidR="00D130E7">
        <w:rPr>
          <w:rFonts w:ascii="Arial" w:hAnsi="Arial" w:cs="Arial"/>
          <w:szCs w:val="24"/>
        </w:rPr>
        <w:t>mmandé la mise en place</w:t>
      </w:r>
      <w:r w:rsidR="007434C6">
        <w:rPr>
          <w:rFonts w:ascii="Arial" w:hAnsi="Arial" w:cs="Arial"/>
          <w:szCs w:val="24"/>
        </w:rPr>
        <w:t xml:space="preserve"> </w:t>
      </w:r>
      <w:r w:rsidR="00D130E7">
        <w:rPr>
          <w:rFonts w:ascii="Arial" w:hAnsi="Arial" w:cs="Arial"/>
          <w:szCs w:val="24"/>
        </w:rPr>
        <w:t>d</w:t>
      </w:r>
      <w:r w:rsidRPr="00116EC3">
        <w:rPr>
          <w:rFonts w:ascii="Arial" w:hAnsi="Arial" w:cs="Arial"/>
          <w:szCs w:val="24"/>
        </w:rPr>
        <w:t>'une infrastructure</w:t>
      </w:r>
      <w:r w:rsidR="00D130E7">
        <w:rPr>
          <w:rFonts w:ascii="Arial" w:hAnsi="Arial" w:cs="Arial"/>
          <w:szCs w:val="24"/>
        </w:rPr>
        <w:t xml:space="preserve"> informatique partagée par les D</w:t>
      </w:r>
      <w:r w:rsidRPr="00116EC3">
        <w:rPr>
          <w:rFonts w:ascii="Arial" w:hAnsi="Arial" w:cs="Arial"/>
          <w:szCs w:val="24"/>
        </w:rPr>
        <w:t>ouan</w:t>
      </w:r>
      <w:r w:rsidR="00D130E7">
        <w:rPr>
          <w:rFonts w:ascii="Arial" w:hAnsi="Arial" w:cs="Arial"/>
          <w:szCs w:val="24"/>
        </w:rPr>
        <w:t>es de la Côte d’Ivoire,</w:t>
      </w:r>
      <w:r w:rsidRPr="00116EC3">
        <w:rPr>
          <w:rFonts w:ascii="Arial" w:hAnsi="Arial" w:cs="Arial"/>
          <w:szCs w:val="24"/>
        </w:rPr>
        <w:t xml:space="preserve"> du Mali et du Burkina</w:t>
      </w:r>
      <w:r w:rsidR="00D130E7">
        <w:rPr>
          <w:rFonts w:ascii="Arial" w:hAnsi="Arial" w:cs="Arial"/>
          <w:szCs w:val="24"/>
        </w:rPr>
        <w:t xml:space="preserve"> Faso</w:t>
      </w:r>
      <w:r w:rsidR="0062136D">
        <w:rPr>
          <w:rFonts w:ascii="Arial" w:hAnsi="Arial" w:cs="Arial"/>
          <w:szCs w:val="24"/>
        </w:rPr>
        <w:t>. Cette plateforme</w:t>
      </w:r>
      <w:r w:rsidR="007434C6">
        <w:rPr>
          <w:rFonts w:ascii="Arial" w:hAnsi="Arial" w:cs="Arial"/>
          <w:szCs w:val="24"/>
        </w:rPr>
        <w:t xml:space="preserve"> </w:t>
      </w:r>
      <w:r w:rsidR="0062136D">
        <w:rPr>
          <w:rFonts w:ascii="Arial" w:hAnsi="Arial" w:cs="Arial"/>
          <w:szCs w:val="24"/>
        </w:rPr>
        <w:t>contribuera</w:t>
      </w:r>
      <w:r w:rsidRPr="00116EC3">
        <w:rPr>
          <w:rFonts w:ascii="Arial" w:hAnsi="Arial" w:cs="Arial"/>
          <w:szCs w:val="24"/>
        </w:rPr>
        <w:t xml:space="preserve"> à </w:t>
      </w:r>
      <w:r w:rsidR="00D57937">
        <w:rPr>
          <w:rFonts w:ascii="Arial" w:hAnsi="Arial" w:cs="Arial"/>
          <w:szCs w:val="24"/>
        </w:rPr>
        <w:t xml:space="preserve">la facilitation du commerce et à </w:t>
      </w:r>
      <w:r w:rsidRPr="00116EC3">
        <w:rPr>
          <w:rFonts w:ascii="Arial" w:hAnsi="Arial" w:cs="Arial"/>
          <w:szCs w:val="24"/>
        </w:rPr>
        <w:t>l’intégration régionale</w:t>
      </w:r>
      <w:r w:rsidR="00D130E7">
        <w:rPr>
          <w:rFonts w:ascii="Arial" w:hAnsi="Arial" w:cs="Arial"/>
          <w:szCs w:val="24"/>
        </w:rPr>
        <w:t>.</w:t>
      </w:r>
    </w:p>
    <w:p w:rsidR="009C165D" w:rsidRDefault="009C165D" w:rsidP="00EF0087">
      <w:pPr>
        <w:spacing w:line="360" w:lineRule="auto"/>
        <w:jc w:val="both"/>
        <w:rPr>
          <w:rFonts w:ascii="Arial" w:hAnsi="Arial" w:cs="Arial"/>
          <w:szCs w:val="24"/>
        </w:rPr>
      </w:pPr>
    </w:p>
    <w:p w:rsidR="00A91F12" w:rsidRDefault="00A91F12" w:rsidP="00EF0087">
      <w:pPr>
        <w:spacing w:line="360" w:lineRule="auto"/>
        <w:jc w:val="both"/>
        <w:rPr>
          <w:rFonts w:ascii="Arial" w:hAnsi="Arial" w:cs="Arial"/>
          <w:szCs w:val="24"/>
        </w:rPr>
      </w:pPr>
    </w:p>
    <w:p w:rsidR="00007F0D" w:rsidRDefault="00007F0D" w:rsidP="00EF0087">
      <w:pPr>
        <w:spacing w:line="360" w:lineRule="auto"/>
        <w:jc w:val="both"/>
        <w:rPr>
          <w:rFonts w:ascii="Arial" w:hAnsi="Arial" w:cs="Arial"/>
          <w:szCs w:val="24"/>
        </w:rPr>
      </w:pPr>
    </w:p>
    <w:p w:rsidR="00007F0D" w:rsidRDefault="00007F0D" w:rsidP="00EF0087">
      <w:pPr>
        <w:spacing w:line="360" w:lineRule="auto"/>
        <w:jc w:val="both"/>
        <w:rPr>
          <w:rFonts w:ascii="Arial" w:hAnsi="Arial" w:cs="Arial"/>
          <w:szCs w:val="24"/>
        </w:rPr>
      </w:pPr>
    </w:p>
    <w:p w:rsidR="00A91F12" w:rsidRDefault="00A91F12" w:rsidP="00EF0087">
      <w:pPr>
        <w:spacing w:line="360" w:lineRule="auto"/>
        <w:jc w:val="both"/>
        <w:rPr>
          <w:rFonts w:ascii="Arial" w:hAnsi="Arial" w:cs="Arial"/>
          <w:szCs w:val="24"/>
        </w:rPr>
      </w:pPr>
    </w:p>
    <w:p w:rsidR="00166CD5" w:rsidRPr="006E00D2" w:rsidRDefault="00166CD5" w:rsidP="0098702E">
      <w:pPr>
        <w:pStyle w:val="Paragraphedeliste"/>
        <w:numPr>
          <w:ilvl w:val="0"/>
          <w:numId w:val="5"/>
        </w:numPr>
        <w:jc w:val="both"/>
        <w:rPr>
          <w:rFonts w:ascii="Arial" w:hAnsi="Arial" w:cs="Arial"/>
          <w:b/>
          <w:bCs/>
          <w:iCs/>
        </w:rPr>
      </w:pPr>
      <w:r w:rsidRPr="006E00D2">
        <w:rPr>
          <w:rFonts w:ascii="Arial" w:hAnsi="Arial" w:cs="Arial"/>
          <w:b/>
          <w:bCs/>
          <w:iCs/>
        </w:rPr>
        <w:lastRenderedPageBreak/>
        <w:t>Motivations</w:t>
      </w:r>
    </w:p>
    <w:p w:rsidR="00F32410" w:rsidRPr="00F32410" w:rsidRDefault="009115C2" w:rsidP="00345B47">
      <w:pPr>
        <w:spacing w:line="360" w:lineRule="auto"/>
        <w:ind w:firstLine="360"/>
        <w:jc w:val="both"/>
        <w:rPr>
          <w:rFonts w:ascii="Arial" w:hAnsi="Arial" w:cs="Arial"/>
          <w:szCs w:val="24"/>
        </w:rPr>
      </w:pPr>
      <w:r w:rsidRPr="00F32410">
        <w:rPr>
          <w:rFonts w:ascii="Arial" w:hAnsi="Arial" w:cs="Arial"/>
          <w:szCs w:val="24"/>
        </w:rPr>
        <w:t xml:space="preserve">En optant pour l’interconnexion, les Etats sont préoccupés par </w:t>
      </w:r>
      <w:r w:rsidR="00431038">
        <w:rPr>
          <w:rFonts w:ascii="Arial" w:hAnsi="Arial" w:cs="Arial"/>
          <w:szCs w:val="24"/>
        </w:rPr>
        <w:t xml:space="preserve">la sécurisation et la facilitation du commerce. </w:t>
      </w:r>
    </w:p>
    <w:p w:rsidR="009115C2" w:rsidRDefault="009115C2" w:rsidP="00007F0D">
      <w:pPr>
        <w:spacing w:line="360" w:lineRule="auto"/>
        <w:ind w:firstLine="360"/>
        <w:jc w:val="both"/>
        <w:rPr>
          <w:rFonts w:ascii="Arial" w:hAnsi="Arial" w:cs="Arial"/>
          <w:szCs w:val="24"/>
        </w:rPr>
      </w:pPr>
      <w:r w:rsidRPr="00F32410">
        <w:rPr>
          <w:rFonts w:ascii="Arial" w:hAnsi="Arial" w:cs="Arial"/>
          <w:szCs w:val="24"/>
        </w:rPr>
        <w:t xml:space="preserve">Il faut aussi mentionner </w:t>
      </w:r>
      <w:r w:rsidR="00431038">
        <w:rPr>
          <w:rFonts w:ascii="Arial" w:hAnsi="Arial" w:cs="Arial"/>
          <w:szCs w:val="24"/>
        </w:rPr>
        <w:t>leur</w:t>
      </w:r>
      <w:r w:rsidRPr="00F32410">
        <w:rPr>
          <w:rFonts w:ascii="Arial" w:hAnsi="Arial" w:cs="Arial"/>
          <w:szCs w:val="24"/>
        </w:rPr>
        <w:t xml:space="preserve"> volonté d’être en phase avec la vision de l’U</w:t>
      </w:r>
      <w:r w:rsidR="00431038">
        <w:rPr>
          <w:rFonts w:ascii="Arial" w:hAnsi="Arial" w:cs="Arial"/>
          <w:szCs w:val="24"/>
        </w:rPr>
        <w:t xml:space="preserve">nion </w:t>
      </w:r>
      <w:r w:rsidRPr="00F32410">
        <w:rPr>
          <w:rFonts w:ascii="Arial" w:hAnsi="Arial" w:cs="Arial"/>
          <w:szCs w:val="24"/>
        </w:rPr>
        <w:t>E</w:t>
      </w:r>
      <w:r w:rsidR="00431038">
        <w:rPr>
          <w:rFonts w:ascii="Arial" w:hAnsi="Arial" w:cs="Arial"/>
          <w:szCs w:val="24"/>
        </w:rPr>
        <w:t xml:space="preserve">conomique et </w:t>
      </w:r>
      <w:r w:rsidRPr="00F32410">
        <w:rPr>
          <w:rFonts w:ascii="Arial" w:hAnsi="Arial" w:cs="Arial"/>
          <w:szCs w:val="24"/>
        </w:rPr>
        <w:t>M</w:t>
      </w:r>
      <w:r w:rsidR="00431038">
        <w:rPr>
          <w:rFonts w:ascii="Arial" w:hAnsi="Arial" w:cs="Arial"/>
          <w:szCs w:val="24"/>
        </w:rPr>
        <w:t xml:space="preserve">onétaire </w:t>
      </w:r>
      <w:r w:rsidRPr="00F32410">
        <w:rPr>
          <w:rFonts w:ascii="Arial" w:hAnsi="Arial" w:cs="Arial"/>
          <w:szCs w:val="24"/>
        </w:rPr>
        <w:t>O</w:t>
      </w:r>
      <w:r w:rsidR="00431038">
        <w:rPr>
          <w:rFonts w:ascii="Arial" w:hAnsi="Arial" w:cs="Arial"/>
          <w:szCs w:val="24"/>
        </w:rPr>
        <w:t xml:space="preserve">uest </w:t>
      </w:r>
      <w:r w:rsidRPr="00F32410">
        <w:rPr>
          <w:rFonts w:ascii="Arial" w:hAnsi="Arial" w:cs="Arial"/>
          <w:szCs w:val="24"/>
        </w:rPr>
        <w:t>A</w:t>
      </w:r>
      <w:r w:rsidR="00431038">
        <w:rPr>
          <w:rFonts w:ascii="Arial" w:hAnsi="Arial" w:cs="Arial"/>
          <w:szCs w:val="24"/>
        </w:rPr>
        <w:t>fricaine (</w:t>
      </w:r>
      <w:r w:rsidR="00431038" w:rsidRPr="00F32410">
        <w:rPr>
          <w:rFonts w:ascii="Arial" w:hAnsi="Arial" w:cs="Arial"/>
          <w:szCs w:val="24"/>
        </w:rPr>
        <w:t>UEMOA</w:t>
      </w:r>
      <w:r w:rsidR="00431038">
        <w:rPr>
          <w:rFonts w:ascii="Arial" w:hAnsi="Arial" w:cs="Arial"/>
          <w:szCs w:val="24"/>
        </w:rPr>
        <w:t>)</w:t>
      </w:r>
      <w:r w:rsidRPr="00F32410">
        <w:rPr>
          <w:rFonts w:ascii="Arial" w:hAnsi="Arial" w:cs="Arial"/>
          <w:szCs w:val="24"/>
        </w:rPr>
        <w:t xml:space="preserve"> et de la CEDEAO. A cela s’ajoute, le souci de s’adapter aux changements perpétuels de l’environnement.</w:t>
      </w:r>
    </w:p>
    <w:p w:rsidR="008E2A74" w:rsidRPr="00F32410" w:rsidRDefault="008E2A74" w:rsidP="000B0569">
      <w:pPr>
        <w:spacing w:after="0" w:line="240" w:lineRule="auto"/>
        <w:rPr>
          <w:rFonts w:ascii="Arial" w:hAnsi="Arial" w:cs="Arial"/>
          <w:szCs w:val="24"/>
        </w:rPr>
      </w:pPr>
    </w:p>
    <w:p w:rsidR="00166CD5" w:rsidRPr="006E00D2" w:rsidRDefault="00166CD5" w:rsidP="0098702E">
      <w:pPr>
        <w:pStyle w:val="Paragraphedeliste"/>
        <w:numPr>
          <w:ilvl w:val="0"/>
          <w:numId w:val="5"/>
        </w:numPr>
        <w:jc w:val="both"/>
        <w:rPr>
          <w:rFonts w:ascii="Arial" w:hAnsi="Arial" w:cs="Arial"/>
          <w:b/>
          <w:bCs/>
          <w:iCs/>
        </w:rPr>
      </w:pPr>
      <w:r w:rsidRPr="006E00D2">
        <w:rPr>
          <w:rFonts w:ascii="Arial" w:hAnsi="Arial" w:cs="Arial"/>
          <w:b/>
          <w:bCs/>
          <w:iCs/>
        </w:rPr>
        <w:t>Objectifs</w:t>
      </w:r>
    </w:p>
    <w:p w:rsidR="009115C2" w:rsidRPr="00F32410" w:rsidRDefault="009115C2" w:rsidP="00F32410">
      <w:pPr>
        <w:spacing w:line="360" w:lineRule="auto"/>
        <w:ind w:firstLine="708"/>
        <w:jc w:val="both"/>
        <w:rPr>
          <w:rFonts w:ascii="Arial" w:hAnsi="Arial" w:cs="Arial"/>
          <w:szCs w:val="24"/>
        </w:rPr>
      </w:pPr>
      <w:r w:rsidRPr="00F32410">
        <w:rPr>
          <w:rFonts w:ascii="Arial" w:hAnsi="Arial" w:cs="Arial"/>
          <w:szCs w:val="24"/>
        </w:rPr>
        <w:t xml:space="preserve">Les principaux objectifs </w:t>
      </w:r>
      <w:r w:rsidR="00B86F51">
        <w:rPr>
          <w:rFonts w:ascii="Arial" w:hAnsi="Arial" w:cs="Arial"/>
          <w:szCs w:val="24"/>
        </w:rPr>
        <w:t xml:space="preserve">de ce projet </w:t>
      </w:r>
      <w:r w:rsidRPr="00F32410">
        <w:rPr>
          <w:rFonts w:ascii="Arial" w:hAnsi="Arial" w:cs="Arial"/>
          <w:szCs w:val="24"/>
        </w:rPr>
        <w:t>sont entre autres :</w:t>
      </w:r>
    </w:p>
    <w:p w:rsidR="00B86F51" w:rsidRPr="00F32410" w:rsidRDefault="00B86F51" w:rsidP="003919AD">
      <w:pPr>
        <w:numPr>
          <w:ilvl w:val="0"/>
          <w:numId w:val="3"/>
        </w:numPr>
        <w:spacing w:after="0" w:line="360" w:lineRule="auto"/>
        <w:jc w:val="both"/>
        <w:rPr>
          <w:rFonts w:ascii="Arial" w:hAnsi="Arial" w:cs="Arial"/>
          <w:szCs w:val="24"/>
        </w:rPr>
      </w:pPr>
      <w:r w:rsidRPr="00F32410">
        <w:rPr>
          <w:rFonts w:ascii="Arial" w:hAnsi="Arial" w:cs="Arial"/>
          <w:szCs w:val="24"/>
        </w:rPr>
        <w:t>faciliter et sécuriser les échanges internationaux par la mise en œuvre des meilleures pratiqu</w:t>
      </w:r>
      <w:r>
        <w:rPr>
          <w:rFonts w:ascii="Arial" w:hAnsi="Arial" w:cs="Arial"/>
          <w:szCs w:val="24"/>
        </w:rPr>
        <w:t>es commerciales conformément au cadre</w:t>
      </w:r>
      <w:r w:rsidRPr="00F32410">
        <w:rPr>
          <w:rFonts w:ascii="Arial" w:hAnsi="Arial" w:cs="Arial"/>
          <w:szCs w:val="24"/>
        </w:rPr>
        <w:t xml:space="preserve"> des normes de l’OMD ;</w:t>
      </w:r>
    </w:p>
    <w:p w:rsidR="009115C2" w:rsidRPr="00F32410" w:rsidRDefault="009115C2" w:rsidP="003919AD">
      <w:pPr>
        <w:numPr>
          <w:ilvl w:val="0"/>
          <w:numId w:val="3"/>
        </w:numPr>
        <w:spacing w:after="0" w:line="360" w:lineRule="auto"/>
        <w:jc w:val="both"/>
        <w:rPr>
          <w:rFonts w:ascii="Arial" w:hAnsi="Arial" w:cs="Arial"/>
          <w:szCs w:val="24"/>
        </w:rPr>
      </w:pPr>
      <w:r w:rsidRPr="00F32410">
        <w:rPr>
          <w:rFonts w:ascii="Arial" w:hAnsi="Arial" w:cs="Arial"/>
          <w:szCs w:val="24"/>
        </w:rPr>
        <w:t>améliorer l’efficacité et l’efficience des procédures de transit ;</w:t>
      </w:r>
    </w:p>
    <w:p w:rsidR="009115C2" w:rsidRPr="00F32410" w:rsidRDefault="009115C2" w:rsidP="003919AD">
      <w:pPr>
        <w:numPr>
          <w:ilvl w:val="0"/>
          <w:numId w:val="3"/>
        </w:numPr>
        <w:spacing w:after="0" w:line="360" w:lineRule="auto"/>
        <w:jc w:val="both"/>
        <w:rPr>
          <w:rFonts w:ascii="Arial" w:hAnsi="Arial" w:cs="Arial"/>
          <w:szCs w:val="24"/>
        </w:rPr>
      </w:pPr>
      <w:r w:rsidRPr="00F32410">
        <w:rPr>
          <w:rFonts w:ascii="Arial" w:hAnsi="Arial" w:cs="Arial"/>
          <w:szCs w:val="24"/>
        </w:rPr>
        <w:t>améliorer la prévention et la détection des fraudes ;</w:t>
      </w:r>
    </w:p>
    <w:p w:rsidR="009115C2" w:rsidRPr="00F32410" w:rsidRDefault="00C46A70" w:rsidP="003919AD">
      <w:pPr>
        <w:numPr>
          <w:ilvl w:val="0"/>
          <w:numId w:val="3"/>
        </w:numPr>
        <w:spacing w:after="0" w:line="360" w:lineRule="auto"/>
        <w:jc w:val="both"/>
        <w:rPr>
          <w:rFonts w:ascii="Arial" w:hAnsi="Arial" w:cs="Arial"/>
          <w:szCs w:val="24"/>
        </w:rPr>
      </w:pPr>
      <w:r>
        <w:rPr>
          <w:rFonts w:ascii="Arial" w:hAnsi="Arial" w:cs="Arial"/>
          <w:szCs w:val="24"/>
        </w:rPr>
        <w:t>simplifier</w:t>
      </w:r>
      <w:r w:rsidR="009115C2" w:rsidRPr="00F32410">
        <w:rPr>
          <w:rFonts w:ascii="Arial" w:hAnsi="Arial" w:cs="Arial"/>
          <w:szCs w:val="24"/>
        </w:rPr>
        <w:t xml:space="preserve"> et sécuriser les opérations de transit ;</w:t>
      </w:r>
    </w:p>
    <w:p w:rsidR="009115C2" w:rsidRPr="00F32410" w:rsidRDefault="009115C2" w:rsidP="003919AD">
      <w:pPr>
        <w:numPr>
          <w:ilvl w:val="0"/>
          <w:numId w:val="3"/>
        </w:numPr>
        <w:spacing w:after="0" w:line="360" w:lineRule="auto"/>
        <w:jc w:val="both"/>
        <w:rPr>
          <w:rFonts w:ascii="Arial" w:hAnsi="Arial" w:cs="Arial"/>
          <w:szCs w:val="24"/>
        </w:rPr>
      </w:pPr>
      <w:r w:rsidRPr="00F32410">
        <w:rPr>
          <w:rFonts w:ascii="Arial" w:hAnsi="Arial" w:cs="Arial"/>
          <w:szCs w:val="24"/>
        </w:rPr>
        <w:t xml:space="preserve">permettre un </w:t>
      </w:r>
      <w:r w:rsidR="003365C0">
        <w:rPr>
          <w:rFonts w:ascii="Arial" w:hAnsi="Arial" w:cs="Arial"/>
          <w:szCs w:val="24"/>
        </w:rPr>
        <w:t>échange</w:t>
      </w:r>
      <w:r w:rsidRPr="00F32410">
        <w:rPr>
          <w:rFonts w:ascii="Arial" w:hAnsi="Arial" w:cs="Arial"/>
          <w:szCs w:val="24"/>
        </w:rPr>
        <w:t xml:space="preserve"> électronique des d</w:t>
      </w:r>
      <w:r w:rsidR="00B86F51">
        <w:rPr>
          <w:rFonts w:ascii="Arial" w:hAnsi="Arial" w:cs="Arial"/>
          <w:szCs w:val="24"/>
        </w:rPr>
        <w:t>onnées du</w:t>
      </w:r>
      <w:r w:rsidRPr="00F32410">
        <w:rPr>
          <w:rFonts w:ascii="Arial" w:hAnsi="Arial" w:cs="Arial"/>
          <w:szCs w:val="24"/>
        </w:rPr>
        <w:t xml:space="preserve"> transit ;</w:t>
      </w:r>
    </w:p>
    <w:p w:rsidR="009115C2" w:rsidRPr="00F32410" w:rsidRDefault="009115C2" w:rsidP="003919AD">
      <w:pPr>
        <w:numPr>
          <w:ilvl w:val="0"/>
          <w:numId w:val="3"/>
        </w:numPr>
        <w:spacing w:after="0" w:line="360" w:lineRule="auto"/>
        <w:jc w:val="both"/>
        <w:rPr>
          <w:rFonts w:ascii="Arial" w:hAnsi="Arial" w:cs="Arial"/>
          <w:szCs w:val="24"/>
        </w:rPr>
      </w:pPr>
      <w:r w:rsidRPr="00F32410">
        <w:rPr>
          <w:rFonts w:ascii="Arial" w:hAnsi="Arial" w:cs="Arial"/>
          <w:szCs w:val="24"/>
        </w:rPr>
        <w:t xml:space="preserve">mettre </w:t>
      </w:r>
      <w:r w:rsidR="00A2061E">
        <w:rPr>
          <w:rFonts w:ascii="Arial" w:hAnsi="Arial" w:cs="Arial"/>
          <w:szCs w:val="24"/>
        </w:rPr>
        <w:t xml:space="preserve">en place une </w:t>
      </w:r>
      <w:r w:rsidR="00B86F51">
        <w:rPr>
          <w:rFonts w:ascii="Arial" w:hAnsi="Arial" w:cs="Arial"/>
          <w:szCs w:val="24"/>
        </w:rPr>
        <w:t xml:space="preserve">base de données </w:t>
      </w:r>
      <w:r w:rsidR="00A2061E">
        <w:rPr>
          <w:rFonts w:ascii="Arial" w:hAnsi="Arial" w:cs="Arial"/>
          <w:szCs w:val="24"/>
        </w:rPr>
        <w:t>régionale sur le transit</w:t>
      </w:r>
      <w:r w:rsidR="00B86F51">
        <w:rPr>
          <w:rFonts w:ascii="Arial" w:hAnsi="Arial" w:cs="Arial"/>
          <w:szCs w:val="24"/>
        </w:rPr>
        <w:t>.</w:t>
      </w:r>
    </w:p>
    <w:p w:rsidR="009115C2" w:rsidRDefault="009115C2" w:rsidP="000B0569">
      <w:pPr>
        <w:spacing w:after="0" w:line="240" w:lineRule="auto"/>
        <w:rPr>
          <w:rFonts w:ascii="Century Gothic" w:hAnsi="Century Gothic" w:cs="Tahoma"/>
          <w:bCs/>
          <w:iCs/>
          <w:sz w:val="28"/>
          <w:szCs w:val="28"/>
        </w:rPr>
      </w:pPr>
    </w:p>
    <w:p w:rsidR="008E2A74" w:rsidRPr="006E00D2" w:rsidRDefault="00166CD5" w:rsidP="0098702E">
      <w:pPr>
        <w:pStyle w:val="Paragraphedeliste"/>
        <w:numPr>
          <w:ilvl w:val="0"/>
          <w:numId w:val="5"/>
        </w:numPr>
        <w:jc w:val="both"/>
        <w:rPr>
          <w:rFonts w:ascii="Arial" w:hAnsi="Arial" w:cs="Arial"/>
          <w:b/>
          <w:bCs/>
          <w:iCs/>
        </w:rPr>
      </w:pPr>
      <w:r w:rsidRPr="006E00D2">
        <w:rPr>
          <w:rFonts w:ascii="Arial" w:hAnsi="Arial" w:cs="Arial"/>
          <w:b/>
          <w:bCs/>
          <w:iCs/>
        </w:rPr>
        <w:t>Opportunités</w:t>
      </w:r>
    </w:p>
    <w:p w:rsidR="009115C2" w:rsidRPr="002B7480" w:rsidRDefault="009115C2" w:rsidP="003919AD">
      <w:pPr>
        <w:numPr>
          <w:ilvl w:val="0"/>
          <w:numId w:val="3"/>
        </w:numPr>
        <w:spacing w:after="0" w:line="360" w:lineRule="auto"/>
        <w:jc w:val="both"/>
        <w:rPr>
          <w:rFonts w:ascii="Arial" w:hAnsi="Arial" w:cs="Arial"/>
          <w:szCs w:val="24"/>
        </w:rPr>
      </w:pPr>
      <w:r w:rsidRPr="002B7480">
        <w:rPr>
          <w:rFonts w:ascii="Arial" w:hAnsi="Arial" w:cs="Arial"/>
          <w:szCs w:val="24"/>
        </w:rPr>
        <w:t>l’amélioration de l’environnement des affaires ;</w:t>
      </w:r>
    </w:p>
    <w:p w:rsidR="009115C2" w:rsidRDefault="009115C2" w:rsidP="003919AD">
      <w:pPr>
        <w:numPr>
          <w:ilvl w:val="0"/>
          <w:numId w:val="3"/>
        </w:numPr>
        <w:spacing w:after="0" w:line="360" w:lineRule="auto"/>
        <w:jc w:val="both"/>
        <w:rPr>
          <w:rFonts w:ascii="Arial" w:hAnsi="Arial" w:cs="Arial"/>
          <w:szCs w:val="24"/>
        </w:rPr>
      </w:pPr>
      <w:r w:rsidRPr="002B7480">
        <w:rPr>
          <w:rFonts w:ascii="Arial" w:hAnsi="Arial" w:cs="Arial"/>
          <w:szCs w:val="24"/>
        </w:rPr>
        <w:t>l’intégration au circuit</w:t>
      </w:r>
      <w:r w:rsidR="007619CE">
        <w:rPr>
          <w:rFonts w:ascii="Arial" w:hAnsi="Arial" w:cs="Arial"/>
          <w:szCs w:val="24"/>
        </w:rPr>
        <w:t xml:space="preserve"> du</w:t>
      </w:r>
      <w:r w:rsidRPr="002B7480">
        <w:rPr>
          <w:rFonts w:ascii="Arial" w:hAnsi="Arial" w:cs="Arial"/>
          <w:szCs w:val="24"/>
        </w:rPr>
        <w:t xml:space="preserve"> commerce international ;</w:t>
      </w:r>
    </w:p>
    <w:p w:rsidR="00D54C8D" w:rsidRPr="002B7480" w:rsidRDefault="00D54C8D" w:rsidP="003919AD">
      <w:pPr>
        <w:numPr>
          <w:ilvl w:val="0"/>
          <w:numId w:val="3"/>
        </w:numPr>
        <w:spacing w:after="0" w:line="360" w:lineRule="auto"/>
        <w:jc w:val="both"/>
        <w:rPr>
          <w:rFonts w:ascii="Arial" w:hAnsi="Arial" w:cs="Arial"/>
          <w:szCs w:val="24"/>
        </w:rPr>
      </w:pPr>
      <w:r>
        <w:rPr>
          <w:rFonts w:ascii="Arial" w:hAnsi="Arial" w:cs="Arial"/>
          <w:szCs w:val="24"/>
        </w:rPr>
        <w:t>la contribution à la croissance des économies.</w:t>
      </w:r>
    </w:p>
    <w:p w:rsidR="006631E0" w:rsidRDefault="006631E0">
      <w:pPr>
        <w:spacing w:after="0" w:line="240" w:lineRule="auto"/>
        <w:rPr>
          <w:rFonts w:ascii="Century Gothic" w:hAnsi="Century Gothic" w:cs="Tahoma"/>
          <w:bCs/>
          <w:iCs/>
          <w:sz w:val="28"/>
          <w:szCs w:val="28"/>
        </w:rPr>
      </w:pPr>
    </w:p>
    <w:p w:rsidR="006631E0" w:rsidRPr="006E00D2" w:rsidRDefault="006631E0" w:rsidP="0098702E">
      <w:pPr>
        <w:pStyle w:val="Paragraphedeliste"/>
        <w:numPr>
          <w:ilvl w:val="0"/>
          <w:numId w:val="5"/>
        </w:numPr>
        <w:jc w:val="both"/>
        <w:rPr>
          <w:rFonts w:ascii="Arial" w:hAnsi="Arial" w:cs="Arial"/>
          <w:b/>
          <w:bCs/>
          <w:iCs/>
        </w:rPr>
      </w:pPr>
      <w:r w:rsidRPr="006E00D2">
        <w:rPr>
          <w:rFonts w:ascii="Arial" w:hAnsi="Arial" w:cs="Arial"/>
          <w:b/>
          <w:bCs/>
          <w:iCs/>
        </w:rPr>
        <w:t>Champ d’application</w:t>
      </w:r>
    </w:p>
    <w:p w:rsidR="00756890" w:rsidRPr="00535AD1" w:rsidRDefault="00DF51C4" w:rsidP="00306CE0">
      <w:pPr>
        <w:spacing w:line="360" w:lineRule="auto"/>
        <w:ind w:left="360"/>
        <w:jc w:val="both"/>
        <w:rPr>
          <w:rFonts w:ascii="Arial" w:hAnsi="Arial" w:cs="Arial"/>
        </w:rPr>
      </w:pPr>
      <w:r w:rsidRPr="00535AD1">
        <w:rPr>
          <w:rFonts w:ascii="Arial" w:hAnsi="Arial" w:cs="Arial"/>
        </w:rPr>
        <w:t xml:space="preserve">Marchandises en transit sous douane à destination de l’étranger par voie terrestre, déclarées sous les régimes suivants: </w:t>
      </w:r>
    </w:p>
    <w:p w:rsidR="00612458" w:rsidRPr="00535AD1" w:rsidRDefault="00756890" w:rsidP="003919AD">
      <w:pPr>
        <w:pStyle w:val="Paragraphedeliste"/>
        <w:numPr>
          <w:ilvl w:val="0"/>
          <w:numId w:val="3"/>
        </w:numPr>
        <w:jc w:val="both"/>
        <w:rPr>
          <w:rFonts w:ascii="Arial" w:hAnsi="Arial" w:cs="Arial"/>
        </w:rPr>
      </w:pPr>
      <w:r w:rsidRPr="00535AD1">
        <w:rPr>
          <w:rFonts w:ascii="Arial" w:hAnsi="Arial" w:cs="Arial"/>
        </w:rPr>
        <w:t xml:space="preserve">Au départ de la Côte d’Ivoire : </w:t>
      </w:r>
    </w:p>
    <w:p w:rsidR="00612458" w:rsidRPr="00535AD1" w:rsidRDefault="00DF51C4" w:rsidP="003919AD">
      <w:pPr>
        <w:pStyle w:val="Paragraphedeliste"/>
        <w:numPr>
          <w:ilvl w:val="1"/>
          <w:numId w:val="3"/>
        </w:numPr>
        <w:jc w:val="both"/>
        <w:rPr>
          <w:rFonts w:ascii="Arial" w:hAnsi="Arial" w:cs="Arial"/>
        </w:rPr>
      </w:pPr>
      <w:r w:rsidRPr="00535AD1">
        <w:rPr>
          <w:rFonts w:ascii="Arial" w:hAnsi="Arial" w:cs="Arial"/>
        </w:rPr>
        <w:t>3000 (Réexportation directe</w:t>
      </w:r>
      <w:r w:rsidR="00612458" w:rsidRPr="00535AD1">
        <w:rPr>
          <w:rFonts w:ascii="Arial" w:hAnsi="Arial" w:cs="Arial"/>
        </w:rPr>
        <w:t>) ;</w:t>
      </w:r>
    </w:p>
    <w:p w:rsidR="00DF51C4" w:rsidRPr="00535AD1" w:rsidRDefault="00DF51C4" w:rsidP="003919AD">
      <w:pPr>
        <w:pStyle w:val="Paragraphedeliste"/>
        <w:numPr>
          <w:ilvl w:val="1"/>
          <w:numId w:val="3"/>
        </w:numPr>
        <w:jc w:val="both"/>
        <w:rPr>
          <w:rFonts w:ascii="Arial" w:hAnsi="Arial" w:cs="Arial"/>
        </w:rPr>
      </w:pPr>
      <w:r w:rsidRPr="00535AD1">
        <w:rPr>
          <w:rFonts w:ascii="Arial" w:hAnsi="Arial" w:cs="Arial"/>
        </w:rPr>
        <w:t>3092 (Réexportation en sortie de zone franche)</w:t>
      </w:r>
      <w:r w:rsidR="00612458" w:rsidRPr="00535AD1">
        <w:rPr>
          <w:rFonts w:ascii="Arial" w:hAnsi="Arial" w:cs="Arial"/>
        </w:rPr>
        <w:t> ;</w:t>
      </w:r>
    </w:p>
    <w:p w:rsidR="00F257EB" w:rsidRPr="00535AD1" w:rsidRDefault="00F257EB" w:rsidP="00F257EB">
      <w:pPr>
        <w:pStyle w:val="Paragraphedeliste"/>
        <w:ind w:left="1440"/>
        <w:jc w:val="both"/>
        <w:rPr>
          <w:rFonts w:ascii="Arial" w:hAnsi="Arial" w:cs="Arial"/>
        </w:rPr>
      </w:pPr>
    </w:p>
    <w:p w:rsidR="00756890" w:rsidRPr="00535AD1" w:rsidRDefault="00756890" w:rsidP="003919AD">
      <w:pPr>
        <w:pStyle w:val="Paragraphedeliste"/>
        <w:numPr>
          <w:ilvl w:val="0"/>
          <w:numId w:val="3"/>
        </w:numPr>
        <w:jc w:val="both"/>
        <w:rPr>
          <w:rFonts w:ascii="Arial" w:hAnsi="Arial" w:cs="Arial"/>
        </w:rPr>
      </w:pPr>
      <w:r w:rsidRPr="00535AD1">
        <w:rPr>
          <w:rFonts w:ascii="Arial" w:hAnsi="Arial" w:cs="Arial"/>
        </w:rPr>
        <w:t xml:space="preserve">Au départ du </w:t>
      </w:r>
      <w:r w:rsidR="00E53AF9" w:rsidRPr="00535AD1">
        <w:rPr>
          <w:rFonts w:ascii="Arial" w:hAnsi="Arial" w:cs="Arial"/>
        </w:rPr>
        <w:t>Burkina Faso</w:t>
      </w:r>
      <w:r w:rsidRPr="00535AD1">
        <w:rPr>
          <w:rFonts w:ascii="Arial" w:hAnsi="Arial" w:cs="Arial"/>
        </w:rPr>
        <w:t xml:space="preserve"> : </w:t>
      </w:r>
    </w:p>
    <w:p w:rsidR="00E53AF9" w:rsidRPr="00535AD1" w:rsidRDefault="008F0106" w:rsidP="003919AD">
      <w:pPr>
        <w:pStyle w:val="Paragraphedeliste"/>
        <w:numPr>
          <w:ilvl w:val="1"/>
          <w:numId w:val="3"/>
        </w:numPr>
        <w:jc w:val="both"/>
        <w:rPr>
          <w:rFonts w:ascii="Arial" w:hAnsi="Arial" w:cs="Arial"/>
        </w:rPr>
      </w:pPr>
      <w:r w:rsidRPr="00535AD1">
        <w:rPr>
          <w:rFonts w:ascii="Arial" w:hAnsi="Arial" w:cs="Arial"/>
        </w:rPr>
        <w:t>8000 (</w:t>
      </w:r>
      <w:r w:rsidR="00D144A5" w:rsidRPr="00535AD1">
        <w:rPr>
          <w:rFonts w:ascii="Arial" w:hAnsi="Arial" w:cs="Arial"/>
        </w:rPr>
        <w:t>Transit</w:t>
      </w:r>
      <w:r w:rsidR="00A70129" w:rsidRPr="00535AD1">
        <w:rPr>
          <w:rFonts w:ascii="Arial" w:hAnsi="Arial" w:cs="Arial"/>
        </w:rPr>
        <w:t xml:space="preserve"> National</w:t>
      </w:r>
      <w:r w:rsidRPr="00535AD1">
        <w:rPr>
          <w:rFonts w:ascii="Arial" w:hAnsi="Arial" w:cs="Arial"/>
        </w:rPr>
        <w:t>) ;</w:t>
      </w:r>
    </w:p>
    <w:p w:rsidR="008F0106" w:rsidRPr="00535AD1" w:rsidRDefault="008F0106" w:rsidP="008F0106">
      <w:pPr>
        <w:pStyle w:val="Paragraphedeliste"/>
        <w:ind w:left="1440"/>
        <w:jc w:val="both"/>
        <w:rPr>
          <w:rFonts w:ascii="Arial" w:hAnsi="Arial" w:cs="Arial"/>
        </w:rPr>
      </w:pPr>
    </w:p>
    <w:p w:rsidR="008F0106" w:rsidRPr="00535AD1" w:rsidRDefault="008F0106" w:rsidP="003919AD">
      <w:pPr>
        <w:pStyle w:val="Paragraphedeliste"/>
        <w:numPr>
          <w:ilvl w:val="0"/>
          <w:numId w:val="3"/>
        </w:numPr>
        <w:jc w:val="both"/>
        <w:rPr>
          <w:rFonts w:ascii="Arial" w:hAnsi="Arial" w:cs="Arial"/>
        </w:rPr>
      </w:pPr>
      <w:r w:rsidRPr="00535AD1">
        <w:rPr>
          <w:rFonts w:ascii="Arial" w:hAnsi="Arial" w:cs="Arial"/>
        </w:rPr>
        <w:t xml:space="preserve">Au départ du Mali : </w:t>
      </w:r>
    </w:p>
    <w:p w:rsidR="00294472" w:rsidRPr="000B0569" w:rsidRDefault="00851DEA" w:rsidP="00D91BE2">
      <w:pPr>
        <w:pStyle w:val="Paragraphedeliste"/>
        <w:numPr>
          <w:ilvl w:val="1"/>
          <w:numId w:val="3"/>
        </w:numPr>
        <w:spacing w:after="0" w:line="240" w:lineRule="auto"/>
        <w:jc w:val="both"/>
        <w:rPr>
          <w:rFonts w:ascii="Century Gothic" w:hAnsi="Century Gothic" w:cs="Tahoma"/>
          <w:bCs/>
          <w:iCs/>
          <w:sz w:val="28"/>
          <w:szCs w:val="28"/>
        </w:rPr>
      </w:pPr>
      <w:r w:rsidRPr="00535AD1">
        <w:rPr>
          <w:rFonts w:ascii="Arial" w:hAnsi="Arial" w:cs="Arial"/>
        </w:rPr>
        <w:t>8000 (Transit</w:t>
      </w:r>
      <w:r w:rsidR="00A70129" w:rsidRPr="00535AD1">
        <w:rPr>
          <w:rFonts w:ascii="Arial" w:hAnsi="Arial" w:cs="Arial"/>
        </w:rPr>
        <w:t xml:space="preserve"> National</w:t>
      </w:r>
      <w:r w:rsidRPr="00535AD1">
        <w:rPr>
          <w:rFonts w:ascii="Arial" w:hAnsi="Arial" w:cs="Arial"/>
        </w:rPr>
        <w:t>) ;</w:t>
      </w:r>
      <w:r w:rsidR="00294472" w:rsidRPr="000B0569">
        <w:rPr>
          <w:rFonts w:ascii="Century Gothic" w:hAnsi="Century Gothic" w:cs="Tahoma"/>
          <w:bCs/>
          <w:iCs/>
          <w:sz w:val="28"/>
          <w:szCs w:val="28"/>
        </w:rPr>
        <w:br w:type="page"/>
      </w:r>
    </w:p>
    <w:p w:rsidR="007D7E7E" w:rsidRDefault="00D62B6F" w:rsidP="003438D8">
      <w:pPr>
        <w:rPr>
          <w:rFonts w:ascii="Century Gothic" w:hAnsi="Century Gothic" w:cs="Tahoma"/>
          <w:bCs/>
          <w:iCs/>
          <w:sz w:val="28"/>
          <w:szCs w:val="28"/>
        </w:rPr>
      </w:pPr>
      <w:r w:rsidRPr="009C165D">
        <w:rPr>
          <w:rFonts w:ascii="Century Gothic" w:hAnsi="Century Gothic" w:cs="Tahoma"/>
          <w:b/>
          <w:bCs/>
          <w:iCs/>
          <w:sz w:val="28"/>
          <w:szCs w:val="28"/>
          <w:u w:val="single"/>
        </w:rPr>
        <w:lastRenderedPageBreak/>
        <w:t xml:space="preserve">DEUXIEME </w:t>
      </w:r>
      <w:r w:rsidR="003438D8" w:rsidRPr="009C165D">
        <w:rPr>
          <w:rFonts w:ascii="Century Gothic" w:hAnsi="Century Gothic" w:cs="Tahoma"/>
          <w:b/>
          <w:bCs/>
          <w:iCs/>
          <w:sz w:val="28"/>
          <w:szCs w:val="28"/>
          <w:u w:val="single"/>
        </w:rPr>
        <w:t>PARTIE</w:t>
      </w:r>
      <w:r w:rsidR="003438D8">
        <w:rPr>
          <w:rFonts w:ascii="Century Gothic" w:hAnsi="Century Gothic" w:cs="Tahoma"/>
          <w:bCs/>
          <w:iCs/>
          <w:sz w:val="28"/>
          <w:szCs w:val="28"/>
        </w:rPr>
        <w:t xml:space="preserve">: </w:t>
      </w:r>
      <w:r w:rsidR="006D0732" w:rsidRPr="006D0732">
        <w:rPr>
          <w:rFonts w:ascii="Century Gothic" w:hAnsi="Century Gothic" w:cs="Tahoma"/>
          <w:bCs/>
          <w:iCs/>
          <w:sz w:val="28"/>
          <w:szCs w:val="28"/>
        </w:rPr>
        <w:t>ETUDE DE L’EXISTANT</w:t>
      </w:r>
    </w:p>
    <w:p w:rsidR="009C165D" w:rsidRDefault="009C165D" w:rsidP="003438D8">
      <w:pPr>
        <w:rPr>
          <w:rFonts w:ascii="Century Gothic" w:hAnsi="Century Gothic" w:cs="Tahoma"/>
          <w:bCs/>
          <w:iCs/>
          <w:sz w:val="28"/>
          <w:szCs w:val="28"/>
        </w:rPr>
      </w:pPr>
    </w:p>
    <w:p w:rsidR="00166CD5" w:rsidRPr="00FA7FEA" w:rsidRDefault="00166CD5" w:rsidP="0098702E">
      <w:pPr>
        <w:pStyle w:val="Paragraphedeliste"/>
        <w:numPr>
          <w:ilvl w:val="0"/>
          <w:numId w:val="6"/>
        </w:numPr>
        <w:ind w:left="851" w:hanging="142"/>
        <w:jc w:val="both"/>
        <w:rPr>
          <w:rFonts w:ascii="Arial" w:hAnsi="Arial" w:cs="Arial"/>
          <w:b/>
          <w:bCs/>
          <w:iCs/>
        </w:rPr>
      </w:pPr>
      <w:r w:rsidRPr="00FA7FEA">
        <w:rPr>
          <w:rFonts w:ascii="Arial" w:hAnsi="Arial" w:cs="Arial"/>
          <w:b/>
          <w:bCs/>
          <w:iCs/>
        </w:rPr>
        <w:t xml:space="preserve">Procédure de transit </w:t>
      </w:r>
      <w:r w:rsidR="00407131" w:rsidRPr="00FA7FEA">
        <w:rPr>
          <w:rFonts w:ascii="Arial" w:hAnsi="Arial" w:cs="Arial"/>
          <w:b/>
          <w:bCs/>
          <w:iCs/>
        </w:rPr>
        <w:t xml:space="preserve">routier </w:t>
      </w:r>
      <w:r w:rsidR="006F54AA" w:rsidRPr="00FA7FEA">
        <w:rPr>
          <w:rFonts w:ascii="Arial" w:hAnsi="Arial" w:cs="Arial"/>
          <w:b/>
          <w:bCs/>
          <w:iCs/>
        </w:rPr>
        <w:t>en</w:t>
      </w:r>
      <w:r w:rsidR="00C86E04" w:rsidRPr="00FA7FEA">
        <w:rPr>
          <w:rFonts w:ascii="Arial" w:hAnsi="Arial" w:cs="Arial"/>
          <w:b/>
          <w:bCs/>
          <w:iCs/>
        </w:rPr>
        <w:t xml:space="preserve"> Côte d’Ivoire</w:t>
      </w:r>
    </w:p>
    <w:p w:rsidR="00CD619F" w:rsidRPr="00FA7FEA" w:rsidRDefault="00CD619F" w:rsidP="0035707C">
      <w:pPr>
        <w:pStyle w:val="Paragraphedeliste"/>
        <w:spacing w:after="0" w:line="240" w:lineRule="auto"/>
        <w:ind w:left="360"/>
        <w:jc w:val="both"/>
        <w:rPr>
          <w:rFonts w:ascii="Century Gothic" w:hAnsi="Century Gothic" w:cs="Arial"/>
          <w:b/>
          <w:bCs/>
          <w:iCs/>
        </w:rPr>
      </w:pPr>
    </w:p>
    <w:p w:rsidR="00407131" w:rsidRPr="00FA7FEA" w:rsidRDefault="00407131" w:rsidP="0035707C">
      <w:pPr>
        <w:ind w:left="720"/>
        <w:jc w:val="both"/>
        <w:rPr>
          <w:rFonts w:ascii="Arial" w:hAnsi="Arial" w:cs="Arial"/>
          <w:b/>
          <w:bCs/>
          <w:iCs/>
        </w:rPr>
      </w:pPr>
      <w:r w:rsidRPr="00FA7FEA">
        <w:rPr>
          <w:rFonts w:ascii="Arial" w:hAnsi="Arial" w:cs="Arial"/>
          <w:b/>
          <w:bCs/>
          <w:iCs/>
        </w:rPr>
        <w:t>I.1 De la Côte d’Ivoire vers le Burkina Faso ou le Mali</w:t>
      </w:r>
    </w:p>
    <w:p w:rsidR="00407131" w:rsidRDefault="00407131" w:rsidP="00CD619F">
      <w:pPr>
        <w:pStyle w:val="Paragraphedeliste"/>
        <w:spacing w:after="0" w:line="240" w:lineRule="auto"/>
        <w:ind w:left="1069"/>
        <w:jc w:val="both"/>
        <w:rPr>
          <w:rFonts w:ascii="Arial" w:hAnsi="Arial" w:cs="Arial"/>
          <w:b/>
          <w:bCs/>
          <w:iCs/>
          <w:sz w:val="24"/>
          <w:szCs w:val="24"/>
        </w:rPr>
      </w:pPr>
    </w:p>
    <w:p w:rsidR="00C86E04" w:rsidRPr="00535AD1" w:rsidRDefault="00C86E04" w:rsidP="008F4F0F">
      <w:pPr>
        <w:ind w:left="708"/>
        <w:jc w:val="both"/>
        <w:rPr>
          <w:rFonts w:ascii="Arial" w:hAnsi="Arial" w:cs="Arial"/>
        </w:rPr>
      </w:pPr>
      <w:r w:rsidRPr="00535AD1">
        <w:rPr>
          <w:rFonts w:ascii="Arial" w:hAnsi="Arial" w:cs="Arial"/>
        </w:rPr>
        <w:t xml:space="preserve">La procédure de transit routier </w:t>
      </w:r>
      <w:r w:rsidR="008F4F0F" w:rsidRPr="00535AD1">
        <w:rPr>
          <w:rFonts w:ascii="Arial" w:hAnsi="Arial" w:cs="Arial"/>
        </w:rPr>
        <w:t>de la</w:t>
      </w:r>
      <w:r w:rsidRPr="00535AD1">
        <w:rPr>
          <w:rFonts w:ascii="Arial" w:hAnsi="Arial" w:cs="Arial"/>
        </w:rPr>
        <w:t xml:space="preserve"> Côte d’Ivoire </w:t>
      </w:r>
      <w:r w:rsidR="008F4F0F" w:rsidRPr="00535AD1">
        <w:rPr>
          <w:rFonts w:ascii="Arial" w:hAnsi="Arial" w:cs="Arial"/>
        </w:rPr>
        <w:t xml:space="preserve">vers le Burkina Faso ou le Mali </w:t>
      </w:r>
      <w:r w:rsidRPr="00535AD1">
        <w:rPr>
          <w:rFonts w:ascii="Arial" w:hAnsi="Arial" w:cs="Arial"/>
        </w:rPr>
        <w:t>se présente comme suit :</w:t>
      </w:r>
    </w:p>
    <w:p w:rsidR="00C86E04" w:rsidRPr="005310AB" w:rsidRDefault="00C86E04" w:rsidP="005310AB">
      <w:pPr>
        <w:numPr>
          <w:ilvl w:val="0"/>
          <w:numId w:val="3"/>
        </w:numPr>
        <w:spacing w:after="0" w:line="360" w:lineRule="auto"/>
        <w:jc w:val="both"/>
        <w:rPr>
          <w:rFonts w:ascii="Arial" w:hAnsi="Arial" w:cs="Arial"/>
          <w:szCs w:val="24"/>
        </w:rPr>
      </w:pPr>
      <w:r w:rsidRPr="005310AB">
        <w:rPr>
          <w:rFonts w:ascii="Arial" w:hAnsi="Arial" w:cs="Arial"/>
          <w:szCs w:val="24"/>
        </w:rPr>
        <w:t>Les documents support </w:t>
      </w:r>
      <w:r w:rsidR="00783A9F" w:rsidRPr="005310AB">
        <w:rPr>
          <w:rFonts w:ascii="Arial" w:hAnsi="Arial" w:cs="Arial"/>
          <w:szCs w:val="24"/>
        </w:rPr>
        <w:t xml:space="preserve">sont les déclarations </w:t>
      </w:r>
      <w:r w:rsidR="004A1B07" w:rsidRPr="005310AB">
        <w:rPr>
          <w:rFonts w:ascii="Arial" w:hAnsi="Arial" w:cs="Arial"/>
          <w:szCs w:val="24"/>
        </w:rPr>
        <w:t>de Réexportation directe (EX3/3000)</w:t>
      </w:r>
      <w:proofErr w:type="gramStart"/>
      <w:r w:rsidR="0069782E" w:rsidRPr="005310AB">
        <w:rPr>
          <w:rFonts w:ascii="Arial" w:hAnsi="Arial" w:cs="Arial"/>
          <w:szCs w:val="24"/>
        </w:rPr>
        <w:t>,</w:t>
      </w:r>
      <w:r w:rsidR="004A1B07" w:rsidRPr="005310AB">
        <w:rPr>
          <w:rFonts w:ascii="Arial" w:hAnsi="Arial" w:cs="Arial"/>
          <w:szCs w:val="24"/>
        </w:rPr>
        <w:t>de</w:t>
      </w:r>
      <w:proofErr w:type="gramEnd"/>
      <w:r w:rsidR="004A1B07" w:rsidRPr="005310AB">
        <w:rPr>
          <w:rFonts w:ascii="Arial" w:hAnsi="Arial" w:cs="Arial"/>
          <w:szCs w:val="24"/>
        </w:rPr>
        <w:t xml:space="preserve"> Réexportation en sortie de zone franche (EX</w:t>
      </w:r>
      <w:r w:rsidRPr="005310AB">
        <w:rPr>
          <w:rFonts w:ascii="Arial" w:hAnsi="Arial" w:cs="Arial"/>
          <w:szCs w:val="24"/>
        </w:rPr>
        <w:t>3</w:t>
      </w:r>
      <w:r w:rsidR="004A1B07" w:rsidRPr="005310AB">
        <w:rPr>
          <w:rFonts w:ascii="Arial" w:hAnsi="Arial" w:cs="Arial"/>
          <w:szCs w:val="24"/>
        </w:rPr>
        <w:t>/3</w:t>
      </w:r>
      <w:r w:rsidRPr="005310AB">
        <w:rPr>
          <w:rFonts w:ascii="Arial" w:hAnsi="Arial" w:cs="Arial"/>
          <w:szCs w:val="24"/>
        </w:rPr>
        <w:t>092</w:t>
      </w:r>
      <w:r w:rsidR="004A1B07" w:rsidRPr="005310AB">
        <w:rPr>
          <w:rFonts w:ascii="Arial" w:hAnsi="Arial" w:cs="Arial"/>
          <w:szCs w:val="24"/>
        </w:rPr>
        <w:t>)</w:t>
      </w:r>
      <w:r w:rsidRPr="005310AB">
        <w:rPr>
          <w:rFonts w:ascii="Arial" w:hAnsi="Arial" w:cs="Arial"/>
          <w:szCs w:val="24"/>
        </w:rPr>
        <w:t xml:space="preserve"> et </w:t>
      </w:r>
      <w:r w:rsidR="00467A4B" w:rsidRPr="005310AB">
        <w:rPr>
          <w:rFonts w:ascii="Arial" w:hAnsi="Arial" w:cs="Arial"/>
          <w:szCs w:val="24"/>
        </w:rPr>
        <w:t xml:space="preserve">le </w:t>
      </w:r>
      <w:r w:rsidRPr="005310AB">
        <w:rPr>
          <w:rFonts w:ascii="Arial" w:hAnsi="Arial" w:cs="Arial"/>
          <w:szCs w:val="24"/>
        </w:rPr>
        <w:t>T1;</w:t>
      </w:r>
    </w:p>
    <w:p w:rsidR="00C86E04" w:rsidRPr="005310AB" w:rsidRDefault="00C86E04" w:rsidP="005310AB">
      <w:pPr>
        <w:numPr>
          <w:ilvl w:val="0"/>
          <w:numId w:val="3"/>
        </w:numPr>
        <w:spacing w:after="0" w:line="360" w:lineRule="auto"/>
        <w:jc w:val="both"/>
        <w:rPr>
          <w:rFonts w:ascii="Arial" w:hAnsi="Arial" w:cs="Arial"/>
          <w:szCs w:val="24"/>
        </w:rPr>
      </w:pPr>
      <w:r w:rsidRPr="005310AB">
        <w:rPr>
          <w:rFonts w:ascii="Arial" w:hAnsi="Arial" w:cs="Arial"/>
          <w:szCs w:val="24"/>
        </w:rPr>
        <w:t>Les formalités au bureau de départ ;</w:t>
      </w:r>
    </w:p>
    <w:p w:rsidR="00C86E04" w:rsidRPr="005310AB" w:rsidRDefault="00C86E04" w:rsidP="005310AB">
      <w:pPr>
        <w:numPr>
          <w:ilvl w:val="0"/>
          <w:numId w:val="3"/>
        </w:numPr>
        <w:spacing w:after="0" w:line="360" w:lineRule="auto"/>
        <w:jc w:val="both"/>
        <w:rPr>
          <w:rFonts w:ascii="Arial" w:hAnsi="Arial" w:cs="Arial"/>
          <w:szCs w:val="24"/>
        </w:rPr>
      </w:pPr>
      <w:r w:rsidRPr="005310AB">
        <w:rPr>
          <w:rFonts w:ascii="Arial" w:hAnsi="Arial" w:cs="Arial"/>
          <w:szCs w:val="24"/>
        </w:rPr>
        <w:t>Les formalités au(x) bureau(x) de passage ;</w:t>
      </w:r>
    </w:p>
    <w:p w:rsidR="00C86E04" w:rsidRPr="005310AB" w:rsidRDefault="00C86E04" w:rsidP="005310AB">
      <w:pPr>
        <w:numPr>
          <w:ilvl w:val="0"/>
          <w:numId w:val="3"/>
        </w:numPr>
        <w:spacing w:after="0" w:line="360" w:lineRule="auto"/>
        <w:jc w:val="both"/>
        <w:rPr>
          <w:rFonts w:ascii="Arial" w:hAnsi="Arial" w:cs="Arial"/>
          <w:szCs w:val="24"/>
        </w:rPr>
      </w:pPr>
      <w:r w:rsidRPr="005310AB">
        <w:rPr>
          <w:rFonts w:ascii="Arial" w:hAnsi="Arial" w:cs="Arial"/>
          <w:szCs w:val="24"/>
        </w:rPr>
        <w:t>Les formalités au bureau de destination ;</w:t>
      </w:r>
    </w:p>
    <w:p w:rsidR="00C86E04" w:rsidRPr="005310AB" w:rsidRDefault="00C86E04" w:rsidP="005310AB">
      <w:pPr>
        <w:pStyle w:val="Paragraphedeliste"/>
        <w:spacing w:line="360" w:lineRule="auto"/>
        <w:jc w:val="both"/>
        <w:rPr>
          <w:rFonts w:ascii="Arial" w:hAnsi="Arial" w:cs="Arial"/>
        </w:rPr>
      </w:pPr>
      <w:r w:rsidRPr="005310AB">
        <w:rPr>
          <w:rFonts w:ascii="Arial" w:hAnsi="Arial" w:cs="Arial"/>
          <w:szCs w:val="24"/>
        </w:rPr>
        <w:t>Les dispositions contentieuses ;</w:t>
      </w:r>
    </w:p>
    <w:p w:rsidR="000C5590" w:rsidRPr="00535AD1" w:rsidRDefault="00F924C3" w:rsidP="005310AB">
      <w:pPr>
        <w:spacing w:line="360" w:lineRule="auto"/>
        <w:ind w:left="720"/>
        <w:jc w:val="both"/>
        <w:rPr>
          <w:rFonts w:ascii="Arial" w:hAnsi="Arial" w:cs="Arial"/>
        </w:rPr>
      </w:pPr>
      <w:r w:rsidRPr="00535AD1">
        <w:rPr>
          <w:rFonts w:ascii="Arial" w:hAnsi="Arial" w:cs="Arial"/>
        </w:rPr>
        <w:t>Toute opération de transit nécessite</w:t>
      </w:r>
      <w:r w:rsidR="006A4C36" w:rsidRPr="00535AD1">
        <w:rPr>
          <w:rFonts w:ascii="Arial" w:hAnsi="Arial" w:cs="Arial"/>
        </w:rPr>
        <w:t xml:space="preserve"> un agrément </w:t>
      </w:r>
      <w:r w:rsidR="000101F2" w:rsidRPr="00535AD1">
        <w:rPr>
          <w:rFonts w:ascii="Arial" w:hAnsi="Arial" w:cs="Arial"/>
        </w:rPr>
        <w:t>en</w:t>
      </w:r>
      <w:r w:rsidR="006A4C36" w:rsidRPr="00535AD1">
        <w:rPr>
          <w:rFonts w:ascii="Arial" w:hAnsi="Arial" w:cs="Arial"/>
        </w:rPr>
        <w:t xml:space="preserve"> transit pour </w:t>
      </w:r>
      <w:r w:rsidR="00FE090D" w:rsidRPr="00535AD1">
        <w:rPr>
          <w:rFonts w:ascii="Arial" w:hAnsi="Arial" w:cs="Arial"/>
        </w:rPr>
        <w:t xml:space="preserve">le </w:t>
      </w:r>
      <w:r w:rsidRPr="00535AD1">
        <w:rPr>
          <w:rFonts w:ascii="Arial" w:hAnsi="Arial" w:cs="Arial"/>
        </w:rPr>
        <w:t>Commissionnaire en Douane Agréé (CDA).</w:t>
      </w:r>
    </w:p>
    <w:p w:rsidR="000C5590" w:rsidRPr="00535AD1" w:rsidRDefault="000C5590" w:rsidP="005310AB">
      <w:pPr>
        <w:pStyle w:val="Paragraphedeliste"/>
        <w:spacing w:line="360" w:lineRule="auto"/>
        <w:jc w:val="both"/>
        <w:rPr>
          <w:rFonts w:ascii="Arial" w:hAnsi="Arial" w:cs="Arial"/>
        </w:rPr>
      </w:pPr>
      <w:r w:rsidRPr="00535AD1">
        <w:rPr>
          <w:rFonts w:ascii="Arial" w:hAnsi="Arial" w:cs="Arial"/>
        </w:rPr>
        <w:t>Tout moyen de transport utilisé est préalablement enregistré dans le système informatique des douanes de Côte d’Ivoire par le CDA. Le moyen de transport ainsi référencé, l’est à titre définitif</w:t>
      </w:r>
      <w:r w:rsidR="009C43B9" w:rsidRPr="00535AD1">
        <w:rPr>
          <w:rFonts w:ascii="Arial" w:hAnsi="Arial" w:cs="Arial"/>
        </w:rPr>
        <w:t>.</w:t>
      </w:r>
    </w:p>
    <w:p w:rsidR="000C5590" w:rsidRPr="00535AD1" w:rsidRDefault="000C5590" w:rsidP="005310AB">
      <w:pPr>
        <w:pStyle w:val="Paragraphedeliste"/>
        <w:spacing w:line="360" w:lineRule="auto"/>
        <w:jc w:val="both"/>
        <w:rPr>
          <w:rFonts w:ascii="Arial" w:hAnsi="Arial" w:cs="Arial"/>
        </w:rPr>
      </w:pPr>
    </w:p>
    <w:p w:rsidR="000C5590" w:rsidRPr="00535AD1" w:rsidRDefault="000C5590" w:rsidP="005310AB">
      <w:pPr>
        <w:pStyle w:val="Paragraphedeliste"/>
        <w:spacing w:line="360" w:lineRule="auto"/>
        <w:jc w:val="both"/>
        <w:rPr>
          <w:rFonts w:ascii="Arial" w:hAnsi="Arial" w:cs="Arial"/>
        </w:rPr>
      </w:pPr>
      <w:r w:rsidRPr="00535AD1">
        <w:rPr>
          <w:rFonts w:ascii="Arial" w:hAnsi="Arial" w:cs="Arial"/>
        </w:rPr>
        <w:t xml:space="preserve">Toute opération de transit nécessite l’utilisation d’un code de principal obligé et d’un compte de garantie qui sont créés à la recette principale des douanes; le compte de garantie est valable jusqu’au 31 décembre de l’année en cours et le code du principal obligé l’est </w:t>
      </w:r>
      <w:r w:rsidR="009C43B9" w:rsidRPr="00535AD1">
        <w:rPr>
          <w:rFonts w:ascii="Arial" w:hAnsi="Arial" w:cs="Arial"/>
        </w:rPr>
        <w:t>à titre définitif.</w:t>
      </w:r>
    </w:p>
    <w:p w:rsidR="00273D8D" w:rsidRPr="00535AD1" w:rsidRDefault="00273D8D" w:rsidP="00273D8D">
      <w:pPr>
        <w:pStyle w:val="Paragraphedeliste"/>
        <w:ind w:left="1080"/>
        <w:jc w:val="both"/>
        <w:rPr>
          <w:rFonts w:ascii="Arial" w:hAnsi="Arial" w:cs="Arial"/>
        </w:rPr>
      </w:pPr>
    </w:p>
    <w:p w:rsidR="00273D8D" w:rsidRPr="00535AD1" w:rsidRDefault="00273D8D" w:rsidP="004E4889">
      <w:pPr>
        <w:pStyle w:val="Paragraphedeliste"/>
        <w:numPr>
          <w:ilvl w:val="0"/>
          <w:numId w:val="15"/>
        </w:numPr>
        <w:jc w:val="both"/>
        <w:rPr>
          <w:rFonts w:ascii="Arial" w:hAnsi="Arial" w:cs="Arial"/>
        </w:rPr>
      </w:pPr>
      <w:r w:rsidRPr="00535AD1">
        <w:rPr>
          <w:rFonts w:ascii="Arial" w:hAnsi="Arial" w:cs="Arial"/>
        </w:rPr>
        <w:t>Documents support</w:t>
      </w:r>
    </w:p>
    <w:p w:rsidR="00273D8D" w:rsidRPr="00535AD1" w:rsidRDefault="00273D8D" w:rsidP="00273D8D">
      <w:pPr>
        <w:tabs>
          <w:tab w:val="left" w:pos="1290"/>
        </w:tabs>
        <w:ind w:left="709"/>
        <w:jc w:val="both"/>
        <w:rPr>
          <w:rFonts w:ascii="Arial" w:hAnsi="Arial" w:cs="Arial"/>
        </w:rPr>
      </w:pPr>
      <w:r w:rsidRPr="00535AD1">
        <w:rPr>
          <w:rFonts w:ascii="Arial" w:hAnsi="Arial" w:cs="Arial"/>
        </w:rPr>
        <w:t>Les documents support de l’opération de transit sont :</w:t>
      </w:r>
    </w:p>
    <w:p w:rsidR="00273D8D" w:rsidRPr="00535AD1" w:rsidRDefault="00273D8D" w:rsidP="004E4889">
      <w:pPr>
        <w:pStyle w:val="Paragraphedeliste"/>
        <w:numPr>
          <w:ilvl w:val="0"/>
          <w:numId w:val="13"/>
        </w:numPr>
        <w:tabs>
          <w:tab w:val="left" w:pos="1290"/>
        </w:tabs>
        <w:spacing w:line="360" w:lineRule="auto"/>
        <w:jc w:val="both"/>
        <w:rPr>
          <w:rFonts w:ascii="Arial" w:hAnsi="Arial" w:cs="Arial"/>
        </w:rPr>
      </w:pPr>
      <w:r w:rsidRPr="00535AD1">
        <w:rPr>
          <w:rFonts w:ascii="Arial" w:hAnsi="Arial" w:cs="Arial"/>
        </w:rPr>
        <w:t>Les déclarations de Réexportation directe (EX3/3000) ou de Réexportation en sortie de zone franche (EX3/3092);</w:t>
      </w:r>
    </w:p>
    <w:p w:rsidR="00273D8D" w:rsidRPr="00535AD1" w:rsidRDefault="00273D8D" w:rsidP="004E4889">
      <w:pPr>
        <w:pStyle w:val="Paragraphedeliste"/>
        <w:numPr>
          <w:ilvl w:val="0"/>
          <w:numId w:val="13"/>
        </w:numPr>
        <w:tabs>
          <w:tab w:val="left" w:pos="1290"/>
        </w:tabs>
        <w:spacing w:line="360" w:lineRule="auto"/>
        <w:jc w:val="both"/>
        <w:rPr>
          <w:rFonts w:ascii="Arial" w:hAnsi="Arial" w:cs="Arial"/>
        </w:rPr>
      </w:pPr>
      <w:r w:rsidRPr="00535AD1">
        <w:rPr>
          <w:rFonts w:ascii="Arial" w:hAnsi="Arial" w:cs="Arial"/>
        </w:rPr>
        <w:t>un T1 généré à partir de ces déclarations.</w:t>
      </w:r>
    </w:p>
    <w:p w:rsidR="000C5590" w:rsidRPr="00535AD1" w:rsidRDefault="000C5590" w:rsidP="00535AD1">
      <w:pPr>
        <w:pStyle w:val="Paragraphedeliste"/>
        <w:ind w:left="1080"/>
        <w:jc w:val="both"/>
        <w:rPr>
          <w:rFonts w:ascii="Arial" w:hAnsi="Arial" w:cs="Arial"/>
        </w:rPr>
      </w:pPr>
    </w:p>
    <w:p w:rsidR="00FF09B5" w:rsidRPr="00535AD1" w:rsidRDefault="00FF09B5" w:rsidP="004E4889">
      <w:pPr>
        <w:pStyle w:val="Paragraphedeliste"/>
        <w:numPr>
          <w:ilvl w:val="0"/>
          <w:numId w:val="15"/>
        </w:numPr>
        <w:tabs>
          <w:tab w:val="left" w:pos="1290"/>
        </w:tabs>
        <w:jc w:val="both"/>
        <w:rPr>
          <w:rFonts w:ascii="Arial" w:hAnsi="Arial" w:cs="Arial"/>
        </w:rPr>
      </w:pPr>
      <w:r w:rsidRPr="00535AD1">
        <w:rPr>
          <w:rFonts w:ascii="Arial" w:hAnsi="Arial" w:cs="Arial"/>
        </w:rPr>
        <w:t>Formalités au bureau de départ</w:t>
      </w:r>
    </w:p>
    <w:p w:rsidR="004216B5" w:rsidRPr="00535AD1" w:rsidRDefault="004216B5" w:rsidP="004216B5">
      <w:pPr>
        <w:pStyle w:val="Paragraphedeliste"/>
        <w:tabs>
          <w:tab w:val="left" w:pos="1290"/>
        </w:tabs>
        <w:jc w:val="both"/>
        <w:rPr>
          <w:rFonts w:ascii="Arial" w:hAnsi="Arial" w:cs="Arial"/>
        </w:rPr>
      </w:pPr>
    </w:p>
    <w:p w:rsidR="00213DC6" w:rsidRPr="00535AD1" w:rsidRDefault="00213DC6" w:rsidP="004E4889">
      <w:pPr>
        <w:pStyle w:val="Paragraphedeliste"/>
        <w:numPr>
          <w:ilvl w:val="0"/>
          <w:numId w:val="13"/>
        </w:numPr>
        <w:spacing w:line="360" w:lineRule="auto"/>
        <w:jc w:val="both"/>
        <w:rPr>
          <w:rFonts w:ascii="Arial" w:hAnsi="Arial" w:cs="Arial"/>
        </w:rPr>
      </w:pPr>
      <w:r w:rsidRPr="00535AD1">
        <w:rPr>
          <w:rFonts w:ascii="Arial" w:hAnsi="Arial" w:cs="Arial"/>
        </w:rPr>
        <w:t>Sécurisation des cargaisons: Les marchandises en transit sous douane à destination de l’étranger par voie terrestre font l’objet d’un suivi par géo localisation assuré par la Chambre de Commerce et d’Industrie de Côte d’Ivoire (CCI-CI);</w:t>
      </w:r>
    </w:p>
    <w:p w:rsidR="001F7BAF" w:rsidRPr="005310AB" w:rsidRDefault="00213DC6" w:rsidP="004E4889">
      <w:pPr>
        <w:pStyle w:val="Paragraphedeliste"/>
        <w:numPr>
          <w:ilvl w:val="0"/>
          <w:numId w:val="13"/>
        </w:numPr>
        <w:jc w:val="both"/>
        <w:rPr>
          <w:rFonts w:ascii="Arial Narrow" w:hAnsi="Arial Narrow" w:cs="Arial"/>
        </w:rPr>
      </w:pPr>
      <w:r w:rsidRPr="005310AB">
        <w:rPr>
          <w:rFonts w:ascii="Arial" w:hAnsi="Arial" w:cs="Arial"/>
        </w:rPr>
        <w:lastRenderedPageBreak/>
        <w:t xml:space="preserve">Levée de la déclaration en douane: La déclaration est saisie par le CDA dans le système informatique des douanes de Côte d’Ivoire; </w:t>
      </w:r>
    </w:p>
    <w:p w:rsidR="001F7BAF" w:rsidRPr="00535AD1" w:rsidRDefault="001F7BAF" w:rsidP="00FF09B5">
      <w:pPr>
        <w:pStyle w:val="Paragraphedeliste"/>
        <w:ind w:left="1080"/>
        <w:jc w:val="both"/>
        <w:rPr>
          <w:rFonts w:ascii="Arial Narrow" w:hAnsi="Arial Narrow" w:cs="Arial"/>
        </w:rPr>
      </w:pPr>
    </w:p>
    <w:p w:rsidR="00213DC6" w:rsidRPr="00535AD1" w:rsidRDefault="00213DC6" w:rsidP="004E4889">
      <w:pPr>
        <w:pStyle w:val="Paragraphedeliste"/>
        <w:numPr>
          <w:ilvl w:val="0"/>
          <w:numId w:val="13"/>
        </w:numPr>
        <w:jc w:val="both"/>
        <w:rPr>
          <w:rFonts w:ascii="Arial" w:hAnsi="Arial" w:cs="Arial"/>
        </w:rPr>
      </w:pPr>
      <w:r w:rsidRPr="00535AD1">
        <w:rPr>
          <w:rFonts w:ascii="Arial" w:hAnsi="Arial" w:cs="Arial"/>
        </w:rPr>
        <w:t xml:space="preserve">Cautionnement de l’opération: </w:t>
      </w:r>
    </w:p>
    <w:p w:rsidR="00213DC6" w:rsidRPr="00535AD1" w:rsidRDefault="00213DC6" w:rsidP="004E4889">
      <w:pPr>
        <w:numPr>
          <w:ilvl w:val="1"/>
          <w:numId w:val="12"/>
        </w:numPr>
        <w:spacing w:line="360" w:lineRule="auto"/>
        <w:ind w:left="1440"/>
        <w:jc w:val="both"/>
        <w:rPr>
          <w:rFonts w:ascii="Arial" w:hAnsi="Arial" w:cs="Arial"/>
        </w:rPr>
      </w:pPr>
      <w:r w:rsidRPr="00535AD1">
        <w:rPr>
          <w:rFonts w:ascii="Arial" w:hAnsi="Arial" w:cs="Arial"/>
        </w:rPr>
        <w:t>Le cautionnement est assuré par la garantie de la Chambre de Commerce et d’Industrie de Côte d’Ivoire;</w:t>
      </w:r>
    </w:p>
    <w:p w:rsidR="00213DC6" w:rsidRPr="00535AD1" w:rsidRDefault="00213DC6" w:rsidP="004E4889">
      <w:pPr>
        <w:numPr>
          <w:ilvl w:val="1"/>
          <w:numId w:val="12"/>
        </w:numPr>
        <w:spacing w:line="360" w:lineRule="auto"/>
        <w:ind w:left="1440"/>
        <w:jc w:val="both"/>
        <w:rPr>
          <w:rFonts w:ascii="Arial" w:hAnsi="Arial" w:cs="Arial"/>
        </w:rPr>
      </w:pPr>
      <w:r w:rsidRPr="00535AD1">
        <w:rPr>
          <w:rFonts w:ascii="Arial" w:hAnsi="Arial" w:cs="Arial"/>
        </w:rPr>
        <w:t xml:space="preserve">Après obtention du Bon A Enlever (BAE), l’agréé se rend à la CCI-CI pour créditer son compte de garantie du montant des droits et taxes suspendus sur la déclaration. </w:t>
      </w:r>
      <w:r w:rsidR="00DE4E3A" w:rsidRPr="00535AD1">
        <w:rPr>
          <w:rFonts w:ascii="Arial" w:hAnsi="Arial" w:cs="Arial"/>
        </w:rPr>
        <w:t>Cette opération est conditionnée par le paiement de la cotisation au fond de garantie à la CCI-CI (0,5% de la valeur CAF reconnue de la marchandise);</w:t>
      </w:r>
    </w:p>
    <w:p w:rsidR="00213DC6" w:rsidRPr="00535AD1" w:rsidRDefault="00213DC6" w:rsidP="004E4889">
      <w:pPr>
        <w:pStyle w:val="Paragraphedeliste"/>
        <w:numPr>
          <w:ilvl w:val="0"/>
          <w:numId w:val="13"/>
        </w:numPr>
        <w:jc w:val="both"/>
        <w:rPr>
          <w:rFonts w:ascii="Arial" w:hAnsi="Arial" w:cs="Arial"/>
        </w:rPr>
      </w:pPr>
      <w:r w:rsidRPr="00535AD1">
        <w:rPr>
          <w:rFonts w:ascii="Arial" w:hAnsi="Arial" w:cs="Arial"/>
        </w:rPr>
        <w:t xml:space="preserve">Chargement des marchandises: </w:t>
      </w:r>
    </w:p>
    <w:p w:rsidR="00213DC6" w:rsidRPr="00535AD1" w:rsidRDefault="00213DC6" w:rsidP="004E4889">
      <w:pPr>
        <w:numPr>
          <w:ilvl w:val="1"/>
          <w:numId w:val="12"/>
        </w:numPr>
        <w:spacing w:line="360" w:lineRule="auto"/>
        <w:ind w:left="1440"/>
        <w:jc w:val="both"/>
        <w:rPr>
          <w:rFonts w:ascii="Arial" w:hAnsi="Arial" w:cs="Arial"/>
        </w:rPr>
      </w:pPr>
      <w:r w:rsidRPr="00535AD1">
        <w:rPr>
          <w:rFonts w:ascii="Arial" w:hAnsi="Arial" w:cs="Arial"/>
        </w:rPr>
        <w:t>La liste de chargement est saisie par le CDA dans le système informatique des douanes de Côte d’Ivoire. Ce document permet l’apurement partiel ou total de la déclaration en détail par un ou plusieurs documents de transit T1;</w:t>
      </w:r>
    </w:p>
    <w:p w:rsidR="00213DC6" w:rsidRPr="00535AD1" w:rsidRDefault="00213DC6" w:rsidP="004E4889">
      <w:pPr>
        <w:numPr>
          <w:ilvl w:val="1"/>
          <w:numId w:val="12"/>
        </w:numPr>
        <w:ind w:left="1440"/>
        <w:jc w:val="both"/>
        <w:rPr>
          <w:rFonts w:ascii="Arial" w:hAnsi="Arial" w:cs="Arial"/>
        </w:rPr>
      </w:pPr>
      <w:r w:rsidRPr="00535AD1">
        <w:rPr>
          <w:rFonts w:ascii="Arial" w:hAnsi="Arial" w:cs="Arial"/>
        </w:rPr>
        <w:t>La douane autorise le chargement dans le système informatique par la cotation d’un agent chargé d’assister à l’opération;</w:t>
      </w:r>
    </w:p>
    <w:p w:rsidR="00213DC6" w:rsidRPr="00535AD1" w:rsidRDefault="00213DC6" w:rsidP="004E4889">
      <w:pPr>
        <w:numPr>
          <w:ilvl w:val="1"/>
          <w:numId w:val="12"/>
        </w:numPr>
        <w:ind w:left="1440"/>
        <w:jc w:val="both"/>
        <w:rPr>
          <w:rFonts w:ascii="Arial" w:hAnsi="Arial" w:cs="Arial"/>
        </w:rPr>
      </w:pPr>
      <w:r w:rsidRPr="00535AD1">
        <w:rPr>
          <w:rFonts w:ascii="Arial" w:hAnsi="Arial" w:cs="Arial"/>
        </w:rPr>
        <w:t>Après le chargement, les services de douanes procèdent à la validation de la liste de chargement établie par le CDA et génèrent le ou les T1;</w:t>
      </w:r>
    </w:p>
    <w:p w:rsidR="00213DC6" w:rsidRPr="00535AD1" w:rsidRDefault="00213DC6" w:rsidP="004E4889">
      <w:pPr>
        <w:pStyle w:val="Paragraphedeliste"/>
        <w:numPr>
          <w:ilvl w:val="0"/>
          <w:numId w:val="13"/>
        </w:numPr>
        <w:spacing w:line="360" w:lineRule="auto"/>
        <w:jc w:val="both"/>
        <w:rPr>
          <w:rFonts w:ascii="Arial" w:hAnsi="Arial" w:cs="Arial"/>
        </w:rPr>
      </w:pPr>
      <w:r w:rsidRPr="00535AD1">
        <w:rPr>
          <w:rFonts w:ascii="Arial" w:hAnsi="Arial" w:cs="Arial"/>
        </w:rPr>
        <w:t xml:space="preserve">Le départ est validé par les services de douanes après la </w:t>
      </w:r>
      <w:r w:rsidR="00635E62" w:rsidRPr="00535AD1">
        <w:rPr>
          <w:rFonts w:ascii="Arial" w:hAnsi="Arial" w:cs="Arial"/>
        </w:rPr>
        <w:t>génération</w:t>
      </w:r>
      <w:r w:rsidRPr="00535AD1">
        <w:rPr>
          <w:rFonts w:ascii="Arial" w:hAnsi="Arial" w:cs="Arial"/>
        </w:rPr>
        <w:t xml:space="preserve"> du</w:t>
      </w:r>
      <w:r w:rsidR="002F4819" w:rsidRPr="00535AD1">
        <w:rPr>
          <w:rFonts w:ascii="Arial" w:hAnsi="Arial" w:cs="Arial"/>
        </w:rPr>
        <w:t xml:space="preserve"> ou des T1</w:t>
      </w:r>
      <w:r w:rsidRPr="00535AD1">
        <w:rPr>
          <w:rFonts w:ascii="Arial" w:hAnsi="Arial" w:cs="Arial"/>
        </w:rPr>
        <w:t xml:space="preserve">. </w:t>
      </w:r>
      <w:r w:rsidR="00635E62" w:rsidRPr="00535AD1">
        <w:rPr>
          <w:rFonts w:ascii="Arial" w:hAnsi="Arial" w:cs="Arial"/>
        </w:rPr>
        <w:t>Le transporteur</w:t>
      </w:r>
      <w:r w:rsidR="007434C6">
        <w:rPr>
          <w:rFonts w:ascii="Arial" w:hAnsi="Arial" w:cs="Arial"/>
        </w:rPr>
        <w:t xml:space="preserve"> </w:t>
      </w:r>
      <w:proofErr w:type="gramStart"/>
      <w:r w:rsidRPr="00535AD1">
        <w:rPr>
          <w:rFonts w:ascii="Arial" w:hAnsi="Arial" w:cs="Arial"/>
        </w:rPr>
        <w:t>dispose</w:t>
      </w:r>
      <w:proofErr w:type="gramEnd"/>
      <w:r w:rsidRPr="00535AD1">
        <w:rPr>
          <w:rFonts w:ascii="Arial" w:hAnsi="Arial" w:cs="Arial"/>
        </w:rPr>
        <w:t xml:space="preserve"> d'un délai de trois (03) jours pour présenter les marchandises au premier point de contrôle;</w:t>
      </w:r>
    </w:p>
    <w:p w:rsidR="00627999" w:rsidRPr="00535AD1" w:rsidRDefault="00627999" w:rsidP="00627999">
      <w:pPr>
        <w:pStyle w:val="Paragraphedeliste"/>
        <w:ind w:left="1080"/>
        <w:jc w:val="both"/>
        <w:rPr>
          <w:rFonts w:ascii="Arial" w:hAnsi="Arial" w:cs="Arial"/>
        </w:rPr>
      </w:pPr>
    </w:p>
    <w:p w:rsidR="00627999" w:rsidRPr="00535AD1" w:rsidRDefault="00627999" w:rsidP="004E4889">
      <w:pPr>
        <w:pStyle w:val="Paragraphedeliste"/>
        <w:numPr>
          <w:ilvl w:val="0"/>
          <w:numId w:val="13"/>
        </w:numPr>
        <w:spacing w:after="0" w:line="360" w:lineRule="auto"/>
        <w:jc w:val="both"/>
        <w:rPr>
          <w:rFonts w:ascii="Arial" w:hAnsi="Arial" w:cs="Arial"/>
        </w:rPr>
      </w:pPr>
      <w:r w:rsidRPr="00535AD1">
        <w:rPr>
          <w:rFonts w:ascii="Arial" w:hAnsi="Arial" w:cs="Arial"/>
        </w:rPr>
        <w:t>La clôture des opérations de transit est subo</w:t>
      </w:r>
      <w:r w:rsidR="00AA6B65" w:rsidRPr="00535AD1">
        <w:rPr>
          <w:rFonts w:ascii="Arial" w:hAnsi="Arial" w:cs="Arial"/>
        </w:rPr>
        <w:t>rdonnée à la présentation par la CCI-CI</w:t>
      </w:r>
      <w:r w:rsidRPr="00535AD1">
        <w:rPr>
          <w:rFonts w:ascii="Arial" w:hAnsi="Arial" w:cs="Arial"/>
        </w:rPr>
        <w:t xml:space="preserve">, au Bureau de départ, ce, dans un délai de 30 jours, du visa authentique du service des douanes du premier bureau d’entrée dans le pays de destination </w:t>
      </w:r>
      <w:r w:rsidR="00D11158" w:rsidRPr="00535AD1">
        <w:rPr>
          <w:rFonts w:ascii="Arial" w:hAnsi="Arial" w:cs="Arial"/>
        </w:rPr>
        <w:t>ou de transit apposé sur le T1.</w:t>
      </w:r>
    </w:p>
    <w:p w:rsidR="008F36B8" w:rsidRPr="00535AD1" w:rsidRDefault="008F36B8" w:rsidP="008F36B8">
      <w:pPr>
        <w:pStyle w:val="Paragraphedeliste"/>
        <w:ind w:left="1080"/>
        <w:jc w:val="both"/>
        <w:rPr>
          <w:rFonts w:ascii="Arial" w:hAnsi="Arial" w:cs="Arial"/>
        </w:rPr>
      </w:pPr>
    </w:p>
    <w:p w:rsidR="00765DE6" w:rsidRPr="00535AD1" w:rsidRDefault="00765DE6" w:rsidP="004E4889">
      <w:pPr>
        <w:pStyle w:val="Paragraphedeliste"/>
        <w:numPr>
          <w:ilvl w:val="0"/>
          <w:numId w:val="15"/>
        </w:numPr>
        <w:tabs>
          <w:tab w:val="left" w:pos="1290"/>
        </w:tabs>
        <w:jc w:val="both"/>
        <w:rPr>
          <w:rFonts w:ascii="Arial" w:hAnsi="Arial" w:cs="Arial"/>
        </w:rPr>
      </w:pPr>
      <w:r w:rsidRPr="00535AD1">
        <w:rPr>
          <w:rFonts w:ascii="Arial" w:hAnsi="Arial" w:cs="Arial"/>
        </w:rPr>
        <w:t>Formalités au(x) Bureau(x) de  Passage</w:t>
      </w:r>
    </w:p>
    <w:p w:rsidR="00765DE6" w:rsidRPr="00535AD1" w:rsidRDefault="00765DE6" w:rsidP="008F36B8">
      <w:pPr>
        <w:pStyle w:val="Paragraphedeliste"/>
        <w:ind w:left="1080"/>
        <w:jc w:val="both"/>
        <w:rPr>
          <w:rFonts w:ascii="Arial" w:hAnsi="Arial" w:cs="Arial"/>
        </w:rPr>
      </w:pPr>
    </w:p>
    <w:p w:rsidR="00213DC6" w:rsidRPr="00535AD1" w:rsidRDefault="00213DC6" w:rsidP="002F3208">
      <w:pPr>
        <w:pStyle w:val="Paragraphedeliste"/>
        <w:spacing w:line="360" w:lineRule="auto"/>
        <w:ind w:left="1080"/>
        <w:jc w:val="both"/>
        <w:rPr>
          <w:rFonts w:ascii="Arial" w:hAnsi="Arial" w:cs="Arial"/>
        </w:rPr>
      </w:pPr>
      <w:r w:rsidRPr="00535AD1">
        <w:rPr>
          <w:rFonts w:ascii="Arial" w:hAnsi="Arial" w:cs="Arial"/>
        </w:rPr>
        <w:t>Le franchissement des points de contrôle est enregistré dans le module T1 par les services de douanes avec la transaction « VU PASSER »;</w:t>
      </w:r>
    </w:p>
    <w:p w:rsidR="00765DE6" w:rsidRPr="00535AD1" w:rsidRDefault="00765DE6" w:rsidP="00535AD1">
      <w:pPr>
        <w:pStyle w:val="Paragraphedeliste"/>
        <w:ind w:left="1080"/>
        <w:jc w:val="both"/>
        <w:rPr>
          <w:rFonts w:ascii="Arial" w:hAnsi="Arial" w:cs="Arial"/>
        </w:rPr>
      </w:pPr>
    </w:p>
    <w:p w:rsidR="0000352F" w:rsidRPr="00535AD1" w:rsidRDefault="0000352F" w:rsidP="004E4889">
      <w:pPr>
        <w:pStyle w:val="Paragraphedeliste"/>
        <w:numPr>
          <w:ilvl w:val="0"/>
          <w:numId w:val="15"/>
        </w:numPr>
        <w:tabs>
          <w:tab w:val="left" w:pos="1290"/>
        </w:tabs>
        <w:jc w:val="both"/>
        <w:rPr>
          <w:rFonts w:ascii="Arial" w:hAnsi="Arial" w:cs="Arial"/>
        </w:rPr>
      </w:pPr>
      <w:r w:rsidRPr="00535AD1">
        <w:rPr>
          <w:rFonts w:ascii="Arial" w:hAnsi="Arial" w:cs="Arial"/>
        </w:rPr>
        <w:t>Formalités au bureau de destination </w:t>
      </w:r>
    </w:p>
    <w:p w:rsidR="0000352F" w:rsidRPr="00535AD1" w:rsidRDefault="0000352F" w:rsidP="0000352F">
      <w:pPr>
        <w:pStyle w:val="Paragraphedeliste"/>
        <w:tabs>
          <w:tab w:val="left" w:pos="1290"/>
        </w:tabs>
        <w:jc w:val="both"/>
        <w:rPr>
          <w:rFonts w:ascii="Arial" w:hAnsi="Arial" w:cs="Arial"/>
        </w:rPr>
      </w:pPr>
    </w:p>
    <w:p w:rsidR="00213DC6" w:rsidRDefault="00213DC6" w:rsidP="002F3208">
      <w:pPr>
        <w:pStyle w:val="Paragraphedeliste"/>
        <w:spacing w:line="360" w:lineRule="auto"/>
        <w:ind w:left="1080"/>
        <w:jc w:val="both"/>
        <w:rPr>
          <w:rFonts w:ascii="Arial" w:hAnsi="Arial" w:cs="Arial"/>
        </w:rPr>
      </w:pPr>
      <w:r w:rsidRPr="00535AD1">
        <w:rPr>
          <w:rFonts w:ascii="Arial" w:hAnsi="Arial" w:cs="Arial"/>
        </w:rPr>
        <w:t xml:space="preserve">A l’arrivée du </w:t>
      </w:r>
      <w:r w:rsidR="004B180B" w:rsidRPr="00535AD1">
        <w:rPr>
          <w:rFonts w:ascii="Arial" w:hAnsi="Arial" w:cs="Arial"/>
        </w:rPr>
        <w:t>moyen de transport</w:t>
      </w:r>
      <w:r w:rsidRPr="00535AD1">
        <w:rPr>
          <w:rFonts w:ascii="Arial" w:hAnsi="Arial" w:cs="Arial"/>
        </w:rPr>
        <w:t xml:space="preserve"> au point de sortie du territoire douanier, le Bureau des douanes valide l’arrivée des marchandises dans le système et procède à </w:t>
      </w:r>
      <w:r w:rsidRPr="00535AD1">
        <w:rPr>
          <w:rFonts w:ascii="Arial" w:hAnsi="Arial" w:cs="Arial"/>
        </w:rPr>
        <w:lastRenderedPageBreak/>
        <w:t>l’identification du moyen de transport puis à la vérification de l’intégrité des scellés et de la cargaison. Ces contrôles sont sanctionnés par un rapport d’arrivée enregistré dans le module T1;</w:t>
      </w:r>
    </w:p>
    <w:p w:rsidR="002F3208" w:rsidRPr="00535AD1" w:rsidRDefault="002F3208" w:rsidP="002F3208">
      <w:pPr>
        <w:pStyle w:val="Paragraphedeliste"/>
        <w:spacing w:line="360" w:lineRule="auto"/>
        <w:ind w:left="1080"/>
        <w:jc w:val="both"/>
        <w:rPr>
          <w:rFonts w:ascii="Arial" w:hAnsi="Arial" w:cs="Arial"/>
        </w:rPr>
      </w:pPr>
    </w:p>
    <w:p w:rsidR="008F4F0F" w:rsidRPr="00535AD1" w:rsidRDefault="00AE3240" w:rsidP="004E4889">
      <w:pPr>
        <w:pStyle w:val="Paragraphedeliste"/>
        <w:numPr>
          <w:ilvl w:val="0"/>
          <w:numId w:val="15"/>
        </w:numPr>
        <w:tabs>
          <w:tab w:val="left" w:pos="1290"/>
        </w:tabs>
        <w:jc w:val="both"/>
        <w:rPr>
          <w:rFonts w:ascii="Arial" w:hAnsi="Arial" w:cs="Arial"/>
        </w:rPr>
      </w:pPr>
      <w:r w:rsidRPr="00535AD1">
        <w:rPr>
          <w:rFonts w:ascii="Arial" w:hAnsi="Arial" w:cs="Arial"/>
        </w:rPr>
        <w:t>Dispositions contentieuses </w:t>
      </w:r>
    </w:p>
    <w:p w:rsidR="00AE3240" w:rsidRPr="00535AD1" w:rsidRDefault="00AE3240" w:rsidP="00AE3240">
      <w:pPr>
        <w:tabs>
          <w:tab w:val="left" w:pos="1290"/>
        </w:tabs>
        <w:ind w:left="709"/>
        <w:jc w:val="both"/>
        <w:rPr>
          <w:rFonts w:ascii="Arial" w:hAnsi="Arial" w:cs="Arial"/>
        </w:rPr>
      </w:pPr>
      <w:r w:rsidRPr="00535AD1">
        <w:rPr>
          <w:rFonts w:ascii="Arial" w:hAnsi="Arial" w:cs="Arial"/>
        </w:rPr>
        <w:t xml:space="preserve">Elles sont celles prévues dans le code des douanes de </w:t>
      </w:r>
      <w:r w:rsidR="00AB373F" w:rsidRPr="00535AD1">
        <w:rPr>
          <w:rFonts w:ascii="Arial" w:hAnsi="Arial" w:cs="Arial"/>
        </w:rPr>
        <w:t xml:space="preserve">la </w:t>
      </w:r>
      <w:r w:rsidRPr="00535AD1">
        <w:rPr>
          <w:rFonts w:ascii="Arial" w:hAnsi="Arial" w:cs="Arial"/>
        </w:rPr>
        <w:t>Côte d’Ivoire.</w:t>
      </w:r>
    </w:p>
    <w:p w:rsidR="001F7BAF" w:rsidRDefault="001F7BAF" w:rsidP="008F4F0F">
      <w:pPr>
        <w:ind w:left="1429"/>
        <w:jc w:val="both"/>
        <w:rPr>
          <w:rFonts w:ascii="Arial" w:hAnsi="Arial" w:cs="Arial"/>
          <w:b/>
          <w:bCs/>
          <w:iCs/>
          <w:sz w:val="24"/>
          <w:szCs w:val="24"/>
        </w:rPr>
      </w:pPr>
    </w:p>
    <w:p w:rsidR="008F4F0F" w:rsidRPr="002F3208" w:rsidRDefault="008F4F0F" w:rsidP="0035707C">
      <w:pPr>
        <w:ind w:left="720"/>
        <w:jc w:val="both"/>
        <w:rPr>
          <w:rFonts w:ascii="Arial" w:hAnsi="Arial" w:cs="Arial"/>
          <w:b/>
          <w:bCs/>
          <w:iCs/>
        </w:rPr>
      </w:pPr>
      <w:r w:rsidRPr="002F3208">
        <w:rPr>
          <w:rFonts w:ascii="Arial" w:hAnsi="Arial" w:cs="Arial"/>
          <w:b/>
          <w:bCs/>
          <w:iCs/>
        </w:rPr>
        <w:t>I.2 Du Burkina Faso ou du Mali vers la Côte d’Ivoire</w:t>
      </w:r>
    </w:p>
    <w:p w:rsidR="008F4F0F" w:rsidRDefault="008F4F0F" w:rsidP="008F4F0F">
      <w:pPr>
        <w:pStyle w:val="Paragraphedeliste"/>
        <w:spacing w:after="0" w:line="240" w:lineRule="auto"/>
        <w:ind w:left="1069"/>
        <w:jc w:val="both"/>
        <w:rPr>
          <w:rFonts w:ascii="Arial" w:hAnsi="Arial" w:cs="Arial"/>
          <w:b/>
          <w:bCs/>
          <w:iCs/>
          <w:sz w:val="24"/>
          <w:szCs w:val="24"/>
        </w:rPr>
      </w:pPr>
    </w:p>
    <w:p w:rsidR="008F4F0F" w:rsidRPr="001F7BAF" w:rsidRDefault="008F4F0F" w:rsidP="002F3208">
      <w:pPr>
        <w:spacing w:line="360" w:lineRule="auto"/>
        <w:ind w:left="709"/>
        <w:jc w:val="both"/>
        <w:rPr>
          <w:rFonts w:ascii="Arial" w:hAnsi="Arial" w:cs="Arial"/>
        </w:rPr>
      </w:pPr>
      <w:r w:rsidRPr="001F7BAF">
        <w:rPr>
          <w:rFonts w:ascii="Arial" w:hAnsi="Arial" w:cs="Arial"/>
        </w:rPr>
        <w:t>La procédure de transit routier du Burkina Faso ou du Mali vers la Côte d’Ivoire se présente comme suit :</w:t>
      </w:r>
    </w:p>
    <w:p w:rsidR="008F4F0F" w:rsidRPr="001F7BAF" w:rsidRDefault="008F4F0F" w:rsidP="004E4889">
      <w:pPr>
        <w:numPr>
          <w:ilvl w:val="0"/>
          <w:numId w:val="13"/>
        </w:numPr>
        <w:spacing w:after="0" w:line="360" w:lineRule="auto"/>
        <w:jc w:val="both"/>
        <w:rPr>
          <w:rFonts w:ascii="Arial" w:hAnsi="Arial" w:cs="Arial"/>
        </w:rPr>
      </w:pPr>
      <w:r w:rsidRPr="001F7BAF">
        <w:rPr>
          <w:rFonts w:ascii="Arial" w:hAnsi="Arial" w:cs="Arial"/>
        </w:rPr>
        <w:t>Le</w:t>
      </w:r>
      <w:r w:rsidR="00F67CC5" w:rsidRPr="001F7BAF">
        <w:rPr>
          <w:rFonts w:ascii="Arial" w:hAnsi="Arial" w:cs="Arial"/>
        </w:rPr>
        <w:t>s</w:t>
      </w:r>
      <w:r w:rsidRPr="001F7BAF">
        <w:rPr>
          <w:rFonts w:ascii="Arial" w:hAnsi="Arial" w:cs="Arial"/>
        </w:rPr>
        <w:t xml:space="preserve"> document</w:t>
      </w:r>
      <w:r w:rsidR="00F67CC5" w:rsidRPr="001F7BAF">
        <w:rPr>
          <w:rFonts w:ascii="Arial" w:hAnsi="Arial" w:cs="Arial"/>
        </w:rPr>
        <w:t>s</w:t>
      </w:r>
      <w:r w:rsidRPr="001F7BAF">
        <w:rPr>
          <w:rFonts w:ascii="Arial" w:hAnsi="Arial" w:cs="Arial"/>
        </w:rPr>
        <w:t xml:space="preserve"> support </w:t>
      </w:r>
      <w:r w:rsidR="00F67CC5" w:rsidRPr="001F7BAF">
        <w:rPr>
          <w:rFonts w:ascii="Arial" w:hAnsi="Arial" w:cs="Arial"/>
        </w:rPr>
        <w:t>sont les</w:t>
      </w:r>
      <w:r w:rsidRPr="001F7BAF">
        <w:rPr>
          <w:rFonts w:ascii="Arial" w:hAnsi="Arial" w:cs="Arial"/>
        </w:rPr>
        <w:t xml:space="preserve"> déclaration</w:t>
      </w:r>
      <w:r w:rsidR="00F67CC5" w:rsidRPr="001F7BAF">
        <w:rPr>
          <w:rFonts w:ascii="Arial" w:hAnsi="Arial" w:cs="Arial"/>
        </w:rPr>
        <w:t>s</w:t>
      </w:r>
      <w:r w:rsidRPr="001F7BAF">
        <w:rPr>
          <w:rFonts w:ascii="Arial" w:hAnsi="Arial" w:cs="Arial"/>
        </w:rPr>
        <w:t xml:space="preserve"> de </w:t>
      </w:r>
      <w:r w:rsidR="00D438D4" w:rsidRPr="001F7BAF">
        <w:rPr>
          <w:rFonts w:ascii="Arial" w:hAnsi="Arial" w:cs="Arial"/>
        </w:rPr>
        <w:t xml:space="preserve">type </w:t>
      </w:r>
      <w:r w:rsidR="00F67CC5" w:rsidRPr="001F7BAF">
        <w:rPr>
          <w:rFonts w:ascii="Arial" w:hAnsi="Arial" w:cs="Arial"/>
        </w:rPr>
        <w:t>IM8 et les déclarations de Réexportation en suite de transit (EX3/3080)</w:t>
      </w:r>
      <w:r w:rsidRPr="001F7BAF">
        <w:rPr>
          <w:rFonts w:ascii="Arial" w:hAnsi="Arial" w:cs="Arial"/>
        </w:rPr>
        <w:t>;</w:t>
      </w:r>
    </w:p>
    <w:p w:rsidR="008F4F0F" w:rsidRPr="001F7BAF" w:rsidRDefault="008F4F0F" w:rsidP="004E4889">
      <w:pPr>
        <w:pStyle w:val="Paragraphedeliste"/>
        <w:numPr>
          <w:ilvl w:val="0"/>
          <w:numId w:val="13"/>
        </w:numPr>
        <w:spacing w:after="0" w:line="360" w:lineRule="auto"/>
        <w:jc w:val="both"/>
        <w:rPr>
          <w:rFonts w:ascii="Arial" w:hAnsi="Arial" w:cs="Arial"/>
        </w:rPr>
      </w:pPr>
      <w:r w:rsidRPr="001F7BAF">
        <w:rPr>
          <w:rFonts w:ascii="Arial" w:hAnsi="Arial" w:cs="Arial"/>
        </w:rPr>
        <w:t>Les formalités au bureau de départ ;</w:t>
      </w:r>
    </w:p>
    <w:p w:rsidR="008F4F0F" w:rsidRPr="001F7BAF" w:rsidRDefault="008F4F0F" w:rsidP="004E4889">
      <w:pPr>
        <w:pStyle w:val="Paragraphedeliste"/>
        <w:numPr>
          <w:ilvl w:val="0"/>
          <w:numId w:val="13"/>
        </w:numPr>
        <w:spacing w:line="360" w:lineRule="auto"/>
        <w:jc w:val="both"/>
        <w:rPr>
          <w:rFonts w:ascii="Arial" w:hAnsi="Arial" w:cs="Arial"/>
        </w:rPr>
      </w:pPr>
      <w:r w:rsidRPr="001F7BAF">
        <w:rPr>
          <w:rFonts w:ascii="Arial" w:hAnsi="Arial" w:cs="Arial"/>
        </w:rPr>
        <w:t>Les formalités au bureau de destination ;</w:t>
      </w:r>
    </w:p>
    <w:p w:rsidR="008F4F0F" w:rsidRPr="001F7BAF" w:rsidRDefault="008F4F0F" w:rsidP="008F4F0F">
      <w:pPr>
        <w:pStyle w:val="Paragraphedeliste"/>
        <w:ind w:left="1080"/>
        <w:jc w:val="both"/>
        <w:rPr>
          <w:rFonts w:ascii="Arial" w:hAnsi="Arial" w:cs="Arial"/>
        </w:rPr>
      </w:pPr>
    </w:p>
    <w:p w:rsidR="008F4F0F" w:rsidRPr="001F7BAF" w:rsidRDefault="008F4F0F" w:rsidP="004E4889">
      <w:pPr>
        <w:pStyle w:val="Paragraphedeliste"/>
        <w:numPr>
          <w:ilvl w:val="0"/>
          <w:numId w:val="18"/>
        </w:numPr>
        <w:jc w:val="both"/>
        <w:rPr>
          <w:rFonts w:ascii="Arial" w:hAnsi="Arial" w:cs="Arial"/>
        </w:rPr>
      </w:pPr>
      <w:r w:rsidRPr="001F7BAF">
        <w:rPr>
          <w:rFonts w:ascii="Arial" w:hAnsi="Arial" w:cs="Arial"/>
        </w:rPr>
        <w:t>Documents support</w:t>
      </w:r>
    </w:p>
    <w:p w:rsidR="008F4F0F" w:rsidRPr="001F7BAF" w:rsidRDefault="008F4F0F" w:rsidP="008F4F0F">
      <w:pPr>
        <w:tabs>
          <w:tab w:val="left" w:pos="1290"/>
        </w:tabs>
        <w:ind w:left="709"/>
        <w:jc w:val="both"/>
        <w:rPr>
          <w:rFonts w:ascii="Arial" w:hAnsi="Arial" w:cs="Arial"/>
        </w:rPr>
      </w:pPr>
      <w:r w:rsidRPr="001F7BAF">
        <w:rPr>
          <w:rFonts w:ascii="Arial" w:hAnsi="Arial" w:cs="Arial"/>
        </w:rPr>
        <w:t>Les documents support de l’opération de transit sont :</w:t>
      </w:r>
    </w:p>
    <w:p w:rsidR="003C0F0F" w:rsidRPr="001F7BAF" w:rsidRDefault="003C0F0F" w:rsidP="004E4889">
      <w:pPr>
        <w:pStyle w:val="Paragraphedeliste"/>
        <w:numPr>
          <w:ilvl w:val="0"/>
          <w:numId w:val="13"/>
        </w:numPr>
        <w:tabs>
          <w:tab w:val="left" w:pos="1290"/>
        </w:tabs>
        <w:spacing w:line="360" w:lineRule="auto"/>
        <w:jc w:val="both"/>
        <w:rPr>
          <w:rFonts w:ascii="Arial" w:hAnsi="Arial" w:cs="Arial"/>
        </w:rPr>
      </w:pPr>
      <w:r w:rsidRPr="001F7BAF">
        <w:rPr>
          <w:rFonts w:ascii="Arial" w:hAnsi="Arial" w:cs="Arial"/>
        </w:rPr>
        <w:t>les déclarations de type IM8 ;</w:t>
      </w:r>
    </w:p>
    <w:p w:rsidR="008F4F0F" w:rsidRPr="001F7BAF" w:rsidRDefault="003C0F0F" w:rsidP="004E4889">
      <w:pPr>
        <w:pStyle w:val="Paragraphedeliste"/>
        <w:numPr>
          <w:ilvl w:val="0"/>
          <w:numId w:val="13"/>
        </w:numPr>
        <w:tabs>
          <w:tab w:val="left" w:pos="1290"/>
        </w:tabs>
        <w:spacing w:line="360" w:lineRule="auto"/>
        <w:jc w:val="both"/>
        <w:rPr>
          <w:rFonts w:ascii="Arial" w:hAnsi="Arial" w:cs="Arial"/>
        </w:rPr>
      </w:pPr>
      <w:r w:rsidRPr="001F7BAF">
        <w:rPr>
          <w:rFonts w:ascii="Arial" w:hAnsi="Arial" w:cs="Arial"/>
        </w:rPr>
        <w:t>les déclarations de Réexportation en suite de transit (EX3/3080).</w:t>
      </w:r>
    </w:p>
    <w:p w:rsidR="003C0F0F" w:rsidRPr="001F7BAF" w:rsidRDefault="003C0F0F" w:rsidP="00535AD1">
      <w:pPr>
        <w:pStyle w:val="Paragraphedeliste"/>
        <w:ind w:left="1080"/>
        <w:jc w:val="both"/>
        <w:rPr>
          <w:rFonts w:ascii="Arial" w:hAnsi="Arial" w:cs="Arial"/>
        </w:rPr>
      </w:pPr>
    </w:p>
    <w:p w:rsidR="008F4F0F" w:rsidRPr="001F7BAF" w:rsidRDefault="008F4F0F" w:rsidP="004E4889">
      <w:pPr>
        <w:pStyle w:val="Paragraphedeliste"/>
        <w:numPr>
          <w:ilvl w:val="0"/>
          <w:numId w:val="18"/>
        </w:numPr>
        <w:tabs>
          <w:tab w:val="left" w:pos="1290"/>
        </w:tabs>
        <w:jc w:val="both"/>
        <w:rPr>
          <w:rFonts w:ascii="Arial" w:hAnsi="Arial" w:cs="Arial"/>
        </w:rPr>
      </w:pPr>
      <w:r w:rsidRPr="001F7BAF">
        <w:rPr>
          <w:rFonts w:ascii="Arial" w:hAnsi="Arial" w:cs="Arial"/>
        </w:rPr>
        <w:t>Formalités au bureau de départ</w:t>
      </w:r>
    </w:p>
    <w:p w:rsidR="008F4F0F" w:rsidRPr="001F7BAF" w:rsidRDefault="008F4F0F" w:rsidP="008F4F0F">
      <w:pPr>
        <w:pStyle w:val="Paragraphedeliste"/>
        <w:tabs>
          <w:tab w:val="left" w:pos="1290"/>
        </w:tabs>
        <w:jc w:val="both"/>
        <w:rPr>
          <w:rFonts w:ascii="Arial" w:hAnsi="Arial" w:cs="Arial"/>
        </w:rPr>
      </w:pPr>
    </w:p>
    <w:p w:rsidR="00015727" w:rsidRPr="002F3208" w:rsidRDefault="00962075" w:rsidP="004E4889">
      <w:pPr>
        <w:pStyle w:val="Paragraphedeliste"/>
        <w:numPr>
          <w:ilvl w:val="0"/>
          <w:numId w:val="13"/>
        </w:numPr>
        <w:spacing w:line="360" w:lineRule="auto"/>
        <w:jc w:val="both"/>
        <w:rPr>
          <w:rFonts w:ascii="Arial" w:hAnsi="Arial" w:cs="Arial"/>
        </w:rPr>
      </w:pPr>
      <w:r w:rsidRPr="002F3208">
        <w:rPr>
          <w:rFonts w:ascii="Arial" w:hAnsi="Arial" w:cs="Arial"/>
        </w:rPr>
        <w:t>Une</w:t>
      </w:r>
      <w:r w:rsidR="008F4F0F" w:rsidRPr="002F3208">
        <w:rPr>
          <w:rFonts w:ascii="Arial" w:hAnsi="Arial" w:cs="Arial"/>
        </w:rPr>
        <w:t xml:space="preserve"> déclaration </w:t>
      </w:r>
      <w:r w:rsidRPr="002F3208">
        <w:rPr>
          <w:rFonts w:ascii="Arial" w:hAnsi="Arial" w:cs="Arial"/>
        </w:rPr>
        <w:t xml:space="preserve">de type IM8 </w:t>
      </w:r>
      <w:r w:rsidR="008F4F0F" w:rsidRPr="002F3208">
        <w:rPr>
          <w:rFonts w:ascii="Arial" w:hAnsi="Arial" w:cs="Arial"/>
        </w:rPr>
        <w:t xml:space="preserve">est saisie par le CDA dans le système informatique des douanes de Côte d’Ivoire; </w:t>
      </w:r>
    </w:p>
    <w:p w:rsidR="00015727" w:rsidRPr="001F7BAF" w:rsidRDefault="00015727" w:rsidP="004E4889">
      <w:pPr>
        <w:pStyle w:val="Paragraphedeliste"/>
        <w:numPr>
          <w:ilvl w:val="0"/>
          <w:numId w:val="13"/>
        </w:numPr>
        <w:spacing w:line="360" w:lineRule="auto"/>
        <w:jc w:val="both"/>
        <w:rPr>
          <w:rFonts w:ascii="Arial" w:hAnsi="Arial" w:cs="Arial"/>
        </w:rPr>
      </w:pPr>
      <w:r w:rsidRPr="001F7BAF">
        <w:rPr>
          <w:rFonts w:ascii="Arial" w:hAnsi="Arial" w:cs="Arial"/>
        </w:rPr>
        <w:t>La marchandise est escortée par les services de douanes jusqu’au bureau de destination ;</w:t>
      </w:r>
    </w:p>
    <w:p w:rsidR="008F4F0F" w:rsidRPr="001F7BAF" w:rsidRDefault="008F4F0F" w:rsidP="008F4F0F">
      <w:pPr>
        <w:pStyle w:val="Paragraphedeliste"/>
        <w:ind w:left="1080"/>
        <w:jc w:val="both"/>
        <w:rPr>
          <w:rFonts w:ascii="Arial" w:hAnsi="Arial" w:cs="Arial"/>
        </w:rPr>
      </w:pPr>
    </w:p>
    <w:p w:rsidR="008F4F0F" w:rsidRPr="001F7BAF" w:rsidRDefault="008F4F0F" w:rsidP="004E4889">
      <w:pPr>
        <w:pStyle w:val="Paragraphedeliste"/>
        <w:numPr>
          <w:ilvl w:val="0"/>
          <w:numId w:val="18"/>
        </w:numPr>
        <w:tabs>
          <w:tab w:val="left" w:pos="1290"/>
        </w:tabs>
        <w:jc w:val="both"/>
        <w:rPr>
          <w:rFonts w:ascii="Arial" w:hAnsi="Arial" w:cs="Arial"/>
        </w:rPr>
      </w:pPr>
      <w:r w:rsidRPr="001F7BAF">
        <w:rPr>
          <w:rFonts w:ascii="Arial" w:hAnsi="Arial" w:cs="Arial"/>
        </w:rPr>
        <w:t>Formalités au bureau de destination </w:t>
      </w:r>
    </w:p>
    <w:p w:rsidR="008F4F0F" w:rsidRPr="001F7BAF" w:rsidRDefault="008F4F0F" w:rsidP="008F4F0F">
      <w:pPr>
        <w:pStyle w:val="Paragraphedeliste"/>
        <w:tabs>
          <w:tab w:val="left" w:pos="1290"/>
        </w:tabs>
        <w:jc w:val="both"/>
        <w:rPr>
          <w:rFonts w:ascii="Arial" w:hAnsi="Arial" w:cs="Arial"/>
        </w:rPr>
      </w:pPr>
    </w:p>
    <w:p w:rsidR="008F4F0F" w:rsidRPr="001F7BAF" w:rsidRDefault="008F4F0F" w:rsidP="002F3208">
      <w:pPr>
        <w:pStyle w:val="Paragraphedeliste"/>
        <w:spacing w:line="360" w:lineRule="auto"/>
        <w:ind w:left="1080"/>
        <w:jc w:val="both"/>
        <w:rPr>
          <w:rFonts w:ascii="Arial" w:hAnsi="Arial" w:cs="Arial"/>
        </w:rPr>
      </w:pPr>
      <w:r w:rsidRPr="001F7BAF">
        <w:rPr>
          <w:rFonts w:ascii="Arial" w:hAnsi="Arial" w:cs="Arial"/>
        </w:rPr>
        <w:t xml:space="preserve">A l’arrivée du moyen de transport au </w:t>
      </w:r>
      <w:r w:rsidR="00A30F09" w:rsidRPr="001F7BAF">
        <w:rPr>
          <w:rFonts w:ascii="Arial" w:hAnsi="Arial" w:cs="Arial"/>
        </w:rPr>
        <w:t>bureau de destination</w:t>
      </w:r>
      <w:r w:rsidRPr="001F7BAF">
        <w:rPr>
          <w:rFonts w:ascii="Arial" w:hAnsi="Arial" w:cs="Arial"/>
        </w:rPr>
        <w:t xml:space="preserve">, </w:t>
      </w:r>
      <w:r w:rsidR="00BA0855" w:rsidRPr="001F7BAF">
        <w:rPr>
          <w:rFonts w:ascii="Arial" w:hAnsi="Arial" w:cs="Arial"/>
        </w:rPr>
        <w:t>l</w:t>
      </w:r>
      <w:r w:rsidR="005D142F" w:rsidRPr="001F7BAF">
        <w:rPr>
          <w:rFonts w:ascii="Arial" w:hAnsi="Arial" w:cs="Arial"/>
        </w:rPr>
        <w:t xml:space="preserve">e CDA lève </w:t>
      </w:r>
      <w:r w:rsidR="006E72A3" w:rsidRPr="001F7BAF">
        <w:rPr>
          <w:rFonts w:ascii="Arial" w:hAnsi="Arial" w:cs="Arial"/>
        </w:rPr>
        <w:t>une déclaration de réexportation en suite de transit (EX3/3080)</w:t>
      </w:r>
      <w:r w:rsidR="000D1855" w:rsidRPr="001F7BAF">
        <w:rPr>
          <w:rFonts w:ascii="Arial" w:hAnsi="Arial" w:cs="Arial"/>
        </w:rPr>
        <w:t>.</w:t>
      </w:r>
    </w:p>
    <w:p w:rsidR="00213DC6" w:rsidRDefault="00213DC6" w:rsidP="00213DC6">
      <w:pPr>
        <w:pStyle w:val="Paragraphedeliste"/>
        <w:spacing w:after="0" w:line="240" w:lineRule="auto"/>
        <w:ind w:left="1440"/>
        <w:jc w:val="both"/>
        <w:rPr>
          <w:rFonts w:ascii="Arial Narrow" w:hAnsi="Arial Narrow" w:cs="Arial"/>
          <w:color w:val="000000" w:themeColor="text1"/>
          <w:sz w:val="24"/>
          <w:szCs w:val="24"/>
        </w:rPr>
      </w:pPr>
    </w:p>
    <w:p w:rsidR="00C63E8F" w:rsidRDefault="00C63E8F">
      <w:pPr>
        <w:spacing w:after="0" w:line="240" w:lineRule="auto"/>
        <w:rPr>
          <w:rFonts w:ascii="Century Gothic" w:hAnsi="Century Gothic" w:cs="Tahoma"/>
          <w:bCs/>
          <w:iCs/>
          <w:sz w:val="28"/>
          <w:szCs w:val="28"/>
        </w:rPr>
      </w:pPr>
      <w:r>
        <w:rPr>
          <w:rFonts w:ascii="Century Gothic" w:hAnsi="Century Gothic" w:cs="Tahoma"/>
          <w:bCs/>
          <w:iCs/>
          <w:sz w:val="28"/>
          <w:szCs w:val="28"/>
        </w:rPr>
        <w:br w:type="page"/>
      </w:r>
    </w:p>
    <w:p w:rsidR="00DB7031" w:rsidRPr="00690ADA" w:rsidRDefault="005D0159" w:rsidP="0098702E">
      <w:pPr>
        <w:pStyle w:val="Paragraphedeliste"/>
        <w:numPr>
          <w:ilvl w:val="0"/>
          <w:numId w:val="6"/>
        </w:numPr>
        <w:ind w:left="851" w:hanging="142"/>
        <w:jc w:val="both"/>
        <w:rPr>
          <w:rFonts w:ascii="Arial" w:hAnsi="Arial" w:cs="Arial"/>
          <w:b/>
          <w:bCs/>
          <w:iCs/>
        </w:rPr>
      </w:pPr>
      <w:r w:rsidRPr="00690ADA">
        <w:rPr>
          <w:rFonts w:ascii="Arial" w:hAnsi="Arial" w:cs="Arial"/>
          <w:b/>
          <w:bCs/>
          <w:iCs/>
        </w:rPr>
        <w:lastRenderedPageBreak/>
        <w:t>Procédure de transit a</w:t>
      </w:r>
      <w:r w:rsidR="00742DA3" w:rsidRPr="00690ADA">
        <w:rPr>
          <w:rFonts w:ascii="Arial" w:hAnsi="Arial" w:cs="Arial"/>
          <w:b/>
          <w:bCs/>
          <w:iCs/>
        </w:rPr>
        <w:t xml:space="preserve">u Burkina </w:t>
      </w:r>
      <w:r w:rsidR="00DB7031" w:rsidRPr="00690ADA">
        <w:rPr>
          <w:rFonts w:ascii="Arial" w:hAnsi="Arial" w:cs="Arial"/>
          <w:b/>
          <w:bCs/>
          <w:iCs/>
        </w:rPr>
        <w:t>Faso</w:t>
      </w:r>
    </w:p>
    <w:p w:rsidR="00CD619F" w:rsidRDefault="00CD619F" w:rsidP="00CD619F">
      <w:pPr>
        <w:pStyle w:val="Paragraphedeliste"/>
        <w:ind w:left="851"/>
        <w:jc w:val="both"/>
        <w:rPr>
          <w:rFonts w:ascii="Arial" w:hAnsi="Arial" w:cs="Arial"/>
          <w:b/>
          <w:bCs/>
          <w:iCs/>
          <w:sz w:val="24"/>
          <w:szCs w:val="24"/>
        </w:rPr>
      </w:pPr>
    </w:p>
    <w:p w:rsidR="00B2689B" w:rsidRPr="00353F27" w:rsidRDefault="00B2689B" w:rsidP="00B2689B">
      <w:pPr>
        <w:ind w:firstLine="708"/>
        <w:jc w:val="both"/>
        <w:rPr>
          <w:rFonts w:ascii="Arial" w:hAnsi="Arial" w:cs="Arial"/>
        </w:rPr>
      </w:pPr>
      <w:r w:rsidRPr="00353F27">
        <w:rPr>
          <w:rFonts w:ascii="Arial" w:hAnsi="Arial" w:cs="Arial"/>
        </w:rPr>
        <w:t>La procédure de transit routier au Burkina Faso se présente comme suit :</w:t>
      </w:r>
    </w:p>
    <w:p w:rsidR="00B2689B" w:rsidRPr="00690ADA" w:rsidRDefault="00B2689B" w:rsidP="004E4889">
      <w:pPr>
        <w:pStyle w:val="Paragraphedeliste"/>
        <w:numPr>
          <w:ilvl w:val="0"/>
          <w:numId w:val="13"/>
        </w:numPr>
        <w:spacing w:line="360" w:lineRule="auto"/>
        <w:jc w:val="both"/>
        <w:rPr>
          <w:rFonts w:ascii="Arial" w:hAnsi="Arial" w:cs="Arial"/>
        </w:rPr>
      </w:pPr>
      <w:r w:rsidRPr="00690ADA">
        <w:rPr>
          <w:rFonts w:ascii="Arial" w:hAnsi="Arial" w:cs="Arial"/>
        </w:rPr>
        <w:t>Le</w:t>
      </w:r>
      <w:r w:rsidR="000818CE" w:rsidRPr="00690ADA">
        <w:rPr>
          <w:rFonts w:ascii="Arial" w:hAnsi="Arial" w:cs="Arial"/>
        </w:rPr>
        <w:t>s</w:t>
      </w:r>
      <w:r w:rsidRPr="00690ADA">
        <w:rPr>
          <w:rFonts w:ascii="Arial" w:hAnsi="Arial" w:cs="Arial"/>
        </w:rPr>
        <w:t xml:space="preserve"> document</w:t>
      </w:r>
      <w:r w:rsidR="000818CE" w:rsidRPr="00690ADA">
        <w:rPr>
          <w:rFonts w:ascii="Arial" w:hAnsi="Arial" w:cs="Arial"/>
        </w:rPr>
        <w:t>s</w:t>
      </w:r>
      <w:r w:rsidRPr="00690ADA">
        <w:rPr>
          <w:rFonts w:ascii="Arial" w:hAnsi="Arial" w:cs="Arial"/>
        </w:rPr>
        <w:t xml:space="preserve"> support</w:t>
      </w:r>
      <w:r w:rsidR="00014969" w:rsidRPr="00690ADA">
        <w:rPr>
          <w:rFonts w:ascii="Arial" w:hAnsi="Arial" w:cs="Arial"/>
        </w:rPr>
        <w:t> sont les déclarations de type</w:t>
      </w:r>
      <w:r w:rsidRPr="00690ADA">
        <w:rPr>
          <w:rFonts w:ascii="Arial" w:hAnsi="Arial" w:cs="Arial"/>
        </w:rPr>
        <w:t> </w:t>
      </w:r>
      <w:r w:rsidR="000818CE" w:rsidRPr="00690ADA">
        <w:rPr>
          <w:rFonts w:ascii="Arial" w:hAnsi="Arial" w:cs="Arial"/>
        </w:rPr>
        <w:t xml:space="preserve">IM8 et </w:t>
      </w:r>
      <w:r w:rsidR="00014969" w:rsidRPr="00690ADA">
        <w:rPr>
          <w:rFonts w:ascii="Arial" w:hAnsi="Arial" w:cs="Arial"/>
        </w:rPr>
        <w:t>le</w:t>
      </w:r>
      <w:r w:rsidR="003143C0" w:rsidRPr="00690ADA">
        <w:rPr>
          <w:rFonts w:ascii="Arial" w:hAnsi="Arial" w:cs="Arial"/>
        </w:rPr>
        <w:t>T1</w:t>
      </w:r>
      <w:r w:rsidRPr="00690ADA">
        <w:rPr>
          <w:rFonts w:ascii="Arial" w:hAnsi="Arial" w:cs="Arial"/>
        </w:rPr>
        <w:t>;</w:t>
      </w:r>
    </w:p>
    <w:p w:rsidR="00B2689B" w:rsidRPr="00690ADA" w:rsidRDefault="00B2689B" w:rsidP="004E4889">
      <w:pPr>
        <w:pStyle w:val="Paragraphedeliste"/>
        <w:numPr>
          <w:ilvl w:val="0"/>
          <w:numId w:val="13"/>
        </w:numPr>
        <w:spacing w:line="360" w:lineRule="auto"/>
        <w:jc w:val="both"/>
        <w:rPr>
          <w:rFonts w:ascii="Arial" w:hAnsi="Arial" w:cs="Arial"/>
        </w:rPr>
      </w:pPr>
      <w:r w:rsidRPr="00690ADA">
        <w:rPr>
          <w:rFonts w:ascii="Arial" w:hAnsi="Arial" w:cs="Arial"/>
        </w:rPr>
        <w:t>Les formalités au bureau de départ ;</w:t>
      </w:r>
    </w:p>
    <w:p w:rsidR="00B2689B" w:rsidRPr="00690ADA" w:rsidRDefault="00B2689B" w:rsidP="004E4889">
      <w:pPr>
        <w:pStyle w:val="Paragraphedeliste"/>
        <w:numPr>
          <w:ilvl w:val="0"/>
          <w:numId w:val="13"/>
        </w:numPr>
        <w:spacing w:line="360" w:lineRule="auto"/>
        <w:jc w:val="both"/>
        <w:rPr>
          <w:rFonts w:ascii="Arial" w:hAnsi="Arial" w:cs="Arial"/>
        </w:rPr>
      </w:pPr>
      <w:r w:rsidRPr="00690ADA">
        <w:rPr>
          <w:rFonts w:ascii="Arial" w:hAnsi="Arial" w:cs="Arial"/>
        </w:rPr>
        <w:t>Les formalités au(x) bureau(x) de passage ;</w:t>
      </w:r>
    </w:p>
    <w:p w:rsidR="00B2689B" w:rsidRPr="00690ADA" w:rsidRDefault="00B2689B" w:rsidP="004E4889">
      <w:pPr>
        <w:pStyle w:val="Paragraphedeliste"/>
        <w:numPr>
          <w:ilvl w:val="0"/>
          <w:numId w:val="13"/>
        </w:numPr>
        <w:spacing w:line="360" w:lineRule="auto"/>
        <w:jc w:val="both"/>
        <w:rPr>
          <w:rFonts w:ascii="Arial" w:hAnsi="Arial" w:cs="Arial"/>
        </w:rPr>
      </w:pPr>
      <w:r w:rsidRPr="00690ADA">
        <w:rPr>
          <w:rFonts w:ascii="Arial" w:hAnsi="Arial" w:cs="Arial"/>
        </w:rPr>
        <w:t>Les formalités au bureau de destination ;</w:t>
      </w:r>
    </w:p>
    <w:p w:rsidR="00B2689B" w:rsidRPr="00690ADA" w:rsidRDefault="00B2689B" w:rsidP="004E4889">
      <w:pPr>
        <w:pStyle w:val="Paragraphedeliste"/>
        <w:numPr>
          <w:ilvl w:val="0"/>
          <w:numId w:val="13"/>
        </w:numPr>
        <w:spacing w:line="360" w:lineRule="auto"/>
        <w:jc w:val="both"/>
        <w:rPr>
          <w:rFonts w:ascii="Arial" w:hAnsi="Arial" w:cs="Arial"/>
        </w:rPr>
      </w:pPr>
      <w:r w:rsidRPr="00690ADA">
        <w:rPr>
          <w:rFonts w:ascii="Arial" w:hAnsi="Arial" w:cs="Arial"/>
        </w:rPr>
        <w:t>Les dispositions contentieuses ;</w:t>
      </w:r>
    </w:p>
    <w:p w:rsidR="00B2689B" w:rsidRPr="00353F27" w:rsidRDefault="00B2689B" w:rsidP="00B2689B">
      <w:pPr>
        <w:pStyle w:val="Paragraphedeliste"/>
        <w:ind w:left="1080"/>
        <w:jc w:val="both"/>
        <w:rPr>
          <w:rFonts w:ascii="Arial" w:hAnsi="Arial" w:cs="Arial"/>
          <w:b/>
        </w:rPr>
      </w:pPr>
    </w:p>
    <w:p w:rsidR="00B2689B" w:rsidRPr="001F7BAF" w:rsidRDefault="00B2689B" w:rsidP="004E4889">
      <w:pPr>
        <w:pStyle w:val="Paragraphedeliste"/>
        <w:numPr>
          <w:ilvl w:val="0"/>
          <w:numId w:val="18"/>
        </w:numPr>
        <w:jc w:val="both"/>
        <w:rPr>
          <w:rFonts w:ascii="Arial" w:hAnsi="Arial" w:cs="Arial"/>
        </w:rPr>
      </w:pPr>
      <w:r w:rsidRPr="001F7BAF">
        <w:rPr>
          <w:rFonts w:ascii="Arial" w:hAnsi="Arial" w:cs="Arial"/>
        </w:rPr>
        <w:t>Document</w:t>
      </w:r>
      <w:r w:rsidR="000818CE" w:rsidRPr="001F7BAF">
        <w:rPr>
          <w:rFonts w:ascii="Arial" w:hAnsi="Arial" w:cs="Arial"/>
        </w:rPr>
        <w:t>s</w:t>
      </w:r>
      <w:r w:rsidRPr="001F7BAF">
        <w:rPr>
          <w:rFonts w:ascii="Arial" w:hAnsi="Arial" w:cs="Arial"/>
        </w:rPr>
        <w:t xml:space="preserve"> support</w:t>
      </w:r>
    </w:p>
    <w:p w:rsidR="00A968D7" w:rsidRPr="001F7BAF" w:rsidRDefault="00B2689B" w:rsidP="00F37CEE">
      <w:pPr>
        <w:tabs>
          <w:tab w:val="left" w:pos="1290"/>
        </w:tabs>
        <w:ind w:left="709"/>
        <w:jc w:val="both"/>
        <w:rPr>
          <w:rFonts w:ascii="Arial" w:hAnsi="Arial" w:cs="Arial"/>
        </w:rPr>
      </w:pPr>
      <w:r w:rsidRPr="001F7BAF">
        <w:rPr>
          <w:rFonts w:ascii="Arial" w:hAnsi="Arial" w:cs="Arial"/>
        </w:rPr>
        <w:t>Le</w:t>
      </w:r>
      <w:r w:rsidR="000818CE" w:rsidRPr="001F7BAF">
        <w:rPr>
          <w:rFonts w:ascii="Arial" w:hAnsi="Arial" w:cs="Arial"/>
        </w:rPr>
        <w:t>s</w:t>
      </w:r>
      <w:r w:rsidRPr="001F7BAF">
        <w:rPr>
          <w:rFonts w:ascii="Arial" w:hAnsi="Arial" w:cs="Arial"/>
        </w:rPr>
        <w:t xml:space="preserve"> document</w:t>
      </w:r>
      <w:r w:rsidR="000818CE" w:rsidRPr="001F7BAF">
        <w:rPr>
          <w:rFonts w:ascii="Arial" w:hAnsi="Arial" w:cs="Arial"/>
        </w:rPr>
        <w:t>s</w:t>
      </w:r>
      <w:r w:rsidRPr="001F7BAF">
        <w:rPr>
          <w:rFonts w:ascii="Arial" w:hAnsi="Arial" w:cs="Arial"/>
        </w:rPr>
        <w:t xml:space="preserve"> support </w:t>
      </w:r>
      <w:r w:rsidR="000818CE" w:rsidRPr="001F7BAF">
        <w:rPr>
          <w:rFonts w:ascii="Arial" w:hAnsi="Arial" w:cs="Arial"/>
        </w:rPr>
        <w:t xml:space="preserve">de l’opération </w:t>
      </w:r>
      <w:r w:rsidR="00A968D7" w:rsidRPr="001F7BAF">
        <w:rPr>
          <w:rFonts w:ascii="Arial" w:hAnsi="Arial" w:cs="Arial"/>
        </w:rPr>
        <w:t xml:space="preserve">de transit </w:t>
      </w:r>
      <w:r w:rsidR="000818CE" w:rsidRPr="001F7BAF">
        <w:rPr>
          <w:rFonts w:ascii="Arial" w:hAnsi="Arial" w:cs="Arial"/>
        </w:rPr>
        <w:t>sont</w:t>
      </w:r>
      <w:r w:rsidR="00A968D7" w:rsidRPr="001F7BAF">
        <w:rPr>
          <w:rFonts w:ascii="Arial" w:hAnsi="Arial" w:cs="Arial"/>
        </w:rPr>
        <w:t> :</w:t>
      </w:r>
    </w:p>
    <w:p w:rsidR="00B2689B" w:rsidRPr="001F7BAF" w:rsidRDefault="00A968D7" w:rsidP="004E4889">
      <w:pPr>
        <w:pStyle w:val="Paragraphedeliste"/>
        <w:numPr>
          <w:ilvl w:val="0"/>
          <w:numId w:val="13"/>
        </w:numPr>
        <w:tabs>
          <w:tab w:val="left" w:pos="1290"/>
        </w:tabs>
        <w:spacing w:line="360" w:lineRule="auto"/>
        <w:jc w:val="both"/>
        <w:rPr>
          <w:rFonts w:ascii="Arial" w:hAnsi="Arial" w:cs="Arial"/>
        </w:rPr>
      </w:pPr>
      <w:r w:rsidRPr="001F7BAF">
        <w:rPr>
          <w:rFonts w:ascii="Arial" w:hAnsi="Arial" w:cs="Arial"/>
        </w:rPr>
        <w:t>une déclaration</w:t>
      </w:r>
      <w:r w:rsidR="00B2689B" w:rsidRPr="001F7BAF">
        <w:rPr>
          <w:rFonts w:ascii="Arial" w:hAnsi="Arial" w:cs="Arial"/>
        </w:rPr>
        <w:t xml:space="preserve"> de transit </w:t>
      </w:r>
      <w:r w:rsidR="00412C4A" w:rsidRPr="001F7BAF">
        <w:rPr>
          <w:rFonts w:ascii="Arial" w:hAnsi="Arial" w:cs="Arial"/>
        </w:rPr>
        <w:t>de  modèle IM8</w:t>
      </w:r>
      <w:r w:rsidRPr="001F7BAF">
        <w:rPr>
          <w:rFonts w:ascii="Arial" w:hAnsi="Arial" w:cs="Arial"/>
        </w:rPr>
        <w:t> ;</w:t>
      </w:r>
    </w:p>
    <w:p w:rsidR="00A968D7" w:rsidRPr="001F7BAF" w:rsidRDefault="00A968D7" w:rsidP="004E4889">
      <w:pPr>
        <w:pStyle w:val="Paragraphedeliste"/>
        <w:numPr>
          <w:ilvl w:val="0"/>
          <w:numId w:val="13"/>
        </w:numPr>
        <w:tabs>
          <w:tab w:val="left" w:pos="1290"/>
        </w:tabs>
        <w:spacing w:line="360" w:lineRule="auto"/>
        <w:jc w:val="both"/>
        <w:rPr>
          <w:rFonts w:ascii="Arial" w:hAnsi="Arial" w:cs="Arial"/>
        </w:rPr>
      </w:pPr>
      <w:r w:rsidRPr="001F7BAF">
        <w:rPr>
          <w:rFonts w:ascii="Arial" w:hAnsi="Arial" w:cs="Arial"/>
        </w:rPr>
        <w:t>un T1 généré à partir</w:t>
      </w:r>
      <w:r w:rsidR="00B70B4E" w:rsidRPr="001F7BAF">
        <w:rPr>
          <w:rFonts w:ascii="Arial" w:hAnsi="Arial" w:cs="Arial"/>
        </w:rPr>
        <w:t xml:space="preserve"> de</w:t>
      </w:r>
      <w:r w:rsidRPr="001F7BAF">
        <w:rPr>
          <w:rFonts w:ascii="Arial" w:hAnsi="Arial" w:cs="Arial"/>
        </w:rPr>
        <w:t xml:space="preserve"> cette IM8.</w:t>
      </w:r>
    </w:p>
    <w:p w:rsidR="00C65B4C" w:rsidRPr="001F7BAF" w:rsidRDefault="00C65B4C" w:rsidP="002166C8">
      <w:pPr>
        <w:pStyle w:val="Paragraphedeliste"/>
        <w:ind w:left="1080"/>
        <w:jc w:val="both"/>
        <w:rPr>
          <w:rFonts w:ascii="Arial" w:hAnsi="Arial" w:cs="Arial"/>
        </w:rPr>
      </w:pPr>
    </w:p>
    <w:p w:rsidR="00B2689B" w:rsidRPr="001F7BAF" w:rsidRDefault="00890260" w:rsidP="004E4889">
      <w:pPr>
        <w:pStyle w:val="Paragraphedeliste"/>
        <w:numPr>
          <w:ilvl w:val="0"/>
          <w:numId w:val="18"/>
        </w:numPr>
        <w:tabs>
          <w:tab w:val="left" w:pos="1290"/>
        </w:tabs>
        <w:jc w:val="both"/>
        <w:rPr>
          <w:rFonts w:ascii="Arial" w:hAnsi="Arial" w:cs="Arial"/>
        </w:rPr>
      </w:pPr>
      <w:r w:rsidRPr="001F7BAF">
        <w:rPr>
          <w:rFonts w:ascii="Arial" w:hAnsi="Arial" w:cs="Arial"/>
        </w:rPr>
        <w:t>F</w:t>
      </w:r>
      <w:r w:rsidR="00B2689B" w:rsidRPr="001F7BAF">
        <w:rPr>
          <w:rFonts w:ascii="Arial" w:hAnsi="Arial" w:cs="Arial"/>
        </w:rPr>
        <w:t>ormalités au bureau de départ</w:t>
      </w:r>
    </w:p>
    <w:p w:rsidR="00B2689B" w:rsidRPr="001F7BAF" w:rsidRDefault="00B2689B" w:rsidP="00690ADA">
      <w:pPr>
        <w:spacing w:line="360" w:lineRule="auto"/>
        <w:ind w:left="708"/>
        <w:jc w:val="both"/>
        <w:rPr>
          <w:rFonts w:ascii="Arial" w:hAnsi="Arial" w:cs="Arial"/>
        </w:rPr>
      </w:pPr>
      <w:r w:rsidRPr="001F7BAF">
        <w:rPr>
          <w:rFonts w:ascii="Arial" w:hAnsi="Arial" w:cs="Arial"/>
        </w:rPr>
        <w:t>Le déclarant enregistre la déclaration IM8 de transit avec toutes les informations qu’elle doit contenir et souscrit à la garantie de l’opération par la</w:t>
      </w:r>
      <w:r w:rsidR="00CE08A0" w:rsidRPr="001F7BAF">
        <w:rPr>
          <w:rFonts w:ascii="Arial" w:hAnsi="Arial" w:cs="Arial"/>
        </w:rPr>
        <w:t xml:space="preserve"> Chambre de Commerce et d’Industrie du Burkina Faso (</w:t>
      </w:r>
      <w:r w:rsidRPr="001F7BAF">
        <w:rPr>
          <w:rFonts w:ascii="Arial" w:hAnsi="Arial" w:cs="Arial"/>
        </w:rPr>
        <w:t>CCI-BF</w:t>
      </w:r>
      <w:r w:rsidR="00CE08A0" w:rsidRPr="001F7BAF">
        <w:rPr>
          <w:rFonts w:ascii="Arial" w:hAnsi="Arial" w:cs="Arial"/>
        </w:rPr>
        <w:t>)</w:t>
      </w:r>
      <w:r w:rsidRPr="001F7BAF">
        <w:rPr>
          <w:rFonts w:ascii="Arial" w:hAnsi="Arial" w:cs="Arial"/>
        </w:rPr>
        <w:t>.</w:t>
      </w:r>
    </w:p>
    <w:p w:rsidR="00B2689B" w:rsidRPr="001F7BAF" w:rsidRDefault="00B2689B" w:rsidP="00B2689B">
      <w:pPr>
        <w:ind w:firstLine="708"/>
        <w:jc w:val="both"/>
        <w:rPr>
          <w:rFonts w:ascii="Arial" w:hAnsi="Arial" w:cs="Arial"/>
        </w:rPr>
      </w:pPr>
      <w:r w:rsidRPr="001F7BAF">
        <w:rPr>
          <w:rFonts w:ascii="Arial" w:hAnsi="Arial" w:cs="Arial"/>
        </w:rPr>
        <w:t>Cette garantie est calculée manuellement (0,25% de la valeur CAF).</w:t>
      </w:r>
    </w:p>
    <w:p w:rsidR="00B2689B" w:rsidRPr="001F7BAF" w:rsidRDefault="00B2689B" w:rsidP="00690ADA">
      <w:pPr>
        <w:spacing w:line="360" w:lineRule="auto"/>
        <w:ind w:left="708"/>
        <w:jc w:val="both"/>
        <w:rPr>
          <w:rFonts w:ascii="Arial" w:hAnsi="Arial" w:cs="Arial"/>
        </w:rPr>
      </w:pPr>
      <w:r w:rsidRPr="001F7BAF">
        <w:rPr>
          <w:rFonts w:ascii="Arial" w:hAnsi="Arial" w:cs="Arial"/>
        </w:rPr>
        <w:t>Le service des douanes procède à la vérification de la déclaration, de la marchandise et du moyen de transport</w:t>
      </w:r>
      <w:r w:rsidR="00C777D0" w:rsidRPr="001F7BAF">
        <w:rPr>
          <w:rFonts w:ascii="Arial" w:hAnsi="Arial" w:cs="Arial"/>
        </w:rPr>
        <w:t>,</w:t>
      </w:r>
      <w:r w:rsidRPr="001F7BAF">
        <w:rPr>
          <w:rFonts w:ascii="Arial" w:hAnsi="Arial" w:cs="Arial"/>
        </w:rPr>
        <w:t xml:space="preserve"> et génère un T1 dans lequel il renseigne les informations nécessaires au suivi de l’opération de transit :</w:t>
      </w:r>
    </w:p>
    <w:p w:rsidR="00B2689B" w:rsidRPr="001F7BAF" w:rsidRDefault="00B2689B" w:rsidP="004E4889">
      <w:pPr>
        <w:pStyle w:val="Paragraphedeliste"/>
        <w:numPr>
          <w:ilvl w:val="0"/>
          <w:numId w:val="13"/>
        </w:numPr>
        <w:spacing w:line="360" w:lineRule="auto"/>
        <w:jc w:val="both"/>
        <w:rPr>
          <w:rFonts w:ascii="Arial" w:hAnsi="Arial" w:cs="Arial"/>
        </w:rPr>
      </w:pPr>
      <w:r w:rsidRPr="001F7BAF">
        <w:rPr>
          <w:rFonts w:ascii="Arial" w:hAnsi="Arial" w:cs="Arial"/>
        </w:rPr>
        <w:t>Résultats des contrôles ;</w:t>
      </w:r>
    </w:p>
    <w:p w:rsidR="00B2689B" w:rsidRPr="001F7BAF" w:rsidRDefault="00B2689B" w:rsidP="004E4889">
      <w:pPr>
        <w:pStyle w:val="Paragraphedeliste"/>
        <w:numPr>
          <w:ilvl w:val="0"/>
          <w:numId w:val="13"/>
        </w:numPr>
        <w:spacing w:line="360" w:lineRule="auto"/>
        <w:jc w:val="both"/>
        <w:rPr>
          <w:rFonts w:ascii="Arial" w:hAnsi="Arial" w:cs="Arial"/>
        </w:rPr>
      </w:pPr>
      <w:r w:rsidRPr="001F7BAF">
        <w:rPr>
          <w:rFonts w:ascii="Arial" w:hAnsi="Arial" w:cs="Arial"/>
        </w:rPr>
        <w:t>Nombre de scellés et leurs références ;</w:t>
      </w:r>
    </w:p>
    <w:p w:rsidR="00B2689B" w:rsidRPr="001F7BAF" w:rsidRDefault="00B2689B" w:rsidP="004E4889">
      <w:pPr>
        <w:pStyle w:val="Paragraphedeliste"/>
        <w:numPr>
          <w:ilvl w:val="0"/>
          <w:numId w:val="13"/>
        </w:numPr>
        <w:spacing w:line="360" w:lineRule="auto"/>
        <w:jc w:val="both"/>
        <w:rPr>
          <w:rFonts w:ascii="Arial" w:hAnsi="Arial" w:cs="Arial"/>
        </w:rPr>
      </w:pPr>
      <w:r w:rsidRPr="001F7BAF">
        <w:rPr>
          <w:rFonts w:ascii="Arial" w:hAnsi="Arial" w:cs="Arial"/>
        </w:rPr>
        <w:t>Itinéraire ;</w:t>
      </w:r>
    </w:p>
    <w:p w:rsidR="00B2689B" w:rsidRPr="001F7BAF" w:rsidRDefault="00B2689B" w:rsidP="004E4889">
      <w:pPr>
        <w:pStyle w:val="Paragraphedeliste"/>
        <w:numPr>
          <w:ilvl w:val="0"/>
          <w:numId w:val="13"/>
        </w:numPr>
        <w:spacing w:line="360" w:lineRule="auto"/>
        <w:jc w:val="both"/>
        <w:rPr>
          <w:rFonts w:ascii="Arial" w:hAnsi="Arial" w:cs="Arial"/>
        </w:rPr>
      </w:pPr>
      <w:r w:rsidRPr="001F7BAF">
        <w:rPr>
          <w:rFonts w:ascii="Arial" w:hAnsi="Arial" w:cs="Arial"/>
        </w:rPr>
        <w:t>Délais (date) de route ; </w:t>
      </w:r>
    </w:p>
    <w:p w:rsidR="00B2689B" w:rsidRPr="001F7BAF" w:rsidRDefault="00B2689B" w:rsidP="00690ADA">
      <w:pPr>
        <w:spacing w:line="360" w:lineRule="auto"/>
        <w:ind w:left="708"/>
        <w:jc w:val="both"/>
        <w:rPr>
          <w:rFonts w:ascii="Arial" w:hAnsi="Arial" w:cs="Arial"/>
          <w:b/>
        </w:rPr>
      </w:pPr>
      <w:r w:rsidRPr="001F7BAF">
        <w:rPr>
          <w:rFonts w:ascii="Arial" w:hAnsi="Arial" w:cs="Arial"/>
        </w:rPr>
        <w:t>Le service des douanes procède ensuite à l’enregistrement du T1. Cet enregistrement génère un numéro pour la déclaration électronique de transit qui est dès lors visible par tous les offices des douanes concernés par l’opération.</w:t>
      </w:r>
    </w:p>
    <w:p w:rsidR="00B2689B" w:rsidRPr="001F7BAF" w:rsidRDefault="00B2689B" w:rsidP="00690ADA">
      <w:pPr>
        <w:spacing w:line="360" w:lineRule="auto"/>
        <w:ind w:left="708"/>
        <w:jc w:val="both"/>
        <w:rPr>
          <w:rFonts w:ascii="Arial" w:hAnsi="Arial" w:cs="Arial"/>
        </w:rPr>
      </w:pPr>
      <w:r w:rsidRPr="001F7BAF">
        <w:rPr>
          <w:rFonts w:ascii="Arial" w:hAnsi="Arial" w:cs="Arial"/>
        </w:rPr>
        <w:t>Un message électronique informe le bureau de départ de la transmission de la déclaration à tous les offices concernés par l’opération.</w:t>
      </w:r>
    </w:p>
    <w:p w:rsidR="00B2689B" w:rsidRPr="001F7BAF" w:rsidRDefault="00B2689B" w:rsidP="00690ADA">
      <w:pPr>
        <w:spacing w:line="360" w:lineRule="auto"/>
        <w:ind w:left="708"/>
        <w:jc w:val="both"/>
        <w:rPr>
          <w:rFonts w:ascii="Arial" w:hAnsi="Arial" w:cs="Arial"/>
        </w:rPr>
      </w:pPr>
      <w:r w:rsidRPr="001F7BAF">
        <w:rPr>
          <w:rFonts w:ascii="Arial" w:hAnsi="Arial" w:cs="Arial"/>
        </w:rPr>
        <w:t xml:space="preserve">Le volet transit de </w:t>
      </w:r>
      <w:proofErr w:type="gramStart"/>
      <w:r w:rsidRPr="001F7BAF">
        <w:rPr>
          <w:rFonts w:ascii="Arial" w:hAnsi="Arial" w:cs="Arial"/>
        </w:rPr>
        <w:t>la IM8</w:t>
      </w:r>
      <w:proofErr w:type="gramEnd"/>
      <w:r w:rsidRPr="001F7BAF">
        <w:rPr>
          <w:rFonts w:ascii="Arial" w:hAnsi="Arial" w:cs="Arial"/>
        </w:rPr>
        <w:t xml:space="preserve"> et une copie du T1 sont transmis au transporteur ou à son représentant pour accompagner la marchandise au cours de l’opération de transit.</w:t>
      </w:r>
    </w:p>
    <w:p w:rsidR="00B2689B" w:rsidRPr="001F7BAF" w:rsidRDefault="00B2689B" w:rsidP="002166C8">
      <w:pPr>
        <w:pStyle w:val="Paragraphedeliste"/>
        <w:ind w:left="1080"/>
        <w:jc w:val="both"/>
        <w:rPr>
          <w:rFonts w:ascii="Arial" w:hAnsi="Arial" w:cs="Arial"/>
        </w:rPr>
      </w:pPr>
    </w:p>
    <w:p w:rsidR="00B2689B" w:rsidRPr="001F7BAF" w:rsidRDefault="00B2689B" w:rsidP="004E4889">
      <w:pPr>
        <w:pStyle w:val="Paragraphedeliste"/>
        <w:numPr>
          <w:ilvl w:val="0"/>
          <w:numId w:val="18"/>
        </w:numPr>
        <w:tabs>
          <w:tab w:val="left" w:pos="1290"/>
        </w:tabs>
        <w:jc w:val="both"/>
        <w:rPr>
          <w:rFonts w:ascii="Arial" w:hAnsi="Arial" w:cs="Arial"/>
        </w:rPr>
      </w:pPr>
      <w:r w:rsidRPr="001F7BAF">
        <w:rPr>
          <w:rFonts w:ascii="Arial" w:hAnsi="Arial" w:cs="Arial"/>
        </w:rPr>
        <w:t>Formalités au(x)Bureau(x) de  Passage</w:t>
      </w:r>
    </w:p>
    <w:p w:rsidR="00B2689B" w:rsidRPr="001F7BAF" w:rsidRDefault="00B2689B" w:rsidP="00362A9D">
      <w:pPr>
        <w:spacing w:line="360" w:lineRule="auto"/>
        <w:ind w:left="708"/>
        <w:jc w:val="both"/>
        <w:rPr>
          <w:rFonts w:ascii="Arial" w:hAnsi="Arial" w:cs="Arial"/>
        </w:rPr>
      </w:pPr>
      <w:r w:rsidRPr="001F7BAF">
        <w:rPr>
          <w:rFonts w:ascii="Arial" w:hAnsi="Arial" w:cs="Arial"/>
        </w:rPr>
        <w:t>Au(x) bureau(x) de passage, le service des douanes procède au contrôle de tous les éléments inscrits sur le document de transit, vérifie l’intégrité des scellements et le respect des conditions de déroulement de l’opération de transit. Il renseigne ses observations dans le système informatique et libère la marchandise pour la suite de l’opération.</w:t>
      </w:r>
    </w:p>
    <w:p w:rsidR="00B2689B" w:rsidRPr="001F7BAF" w:rsidRDefault="00B2689B" w:rsidP="00B2689B">
      <w:pPr>
        <w:ind w:firstLine="708"/>
        <w:jc w:val="both"/>
        <w:rPr>
          <w:rFonts w:ascii="Arial" w:hAnsi="Arial" w:cs="Arial"/>
        </w:rPr>
      </w:pPr>
      <w:bookmarkStart w:id="0" w:name="_GoBack"/>
      <w:bookmarkEnd w:id="0"/>
      <w:r w:rsidRPr="00EE6CC3">
        <w:rPr>
          <w:rFonts w:ascii="Arial" w:hAnsi="Arial" w:cs="Arial"/>
          <w:b/>
          <w:u w:val="single"/>
        </w:rPr>
        <w:t>N</w:t>
      </w:r>
      <w:r w:rsidR="00EE6CC3" w:rsidRPr="00EE6CC3">
        <w:rPr>
          <w:rFonts w:ascii="Arial" w:hAnsi="Arial" w:cs="Arial"/>
          <w:b/>
          <w:u w:val="single"/>
        </w:rPr>
        <w:t>B</w:t>
      </w:r>
      <w:r w:rsidRPr="00EE6CC3">
        <w:rPr>
          <w:rFonts w:ascii="Arial" w:hAnsi="Arial" w:cs="Arial"/>
          <w:b/>
        </w:rPr>
        <w:t> :</w:t>
      </w:r>
      <w:r w:rsidRPr="001F7BAF">
        <w:rPr>
          <w:rFonts w:ascii="Arial" w:hAnsi="Arial" w:cs="Arial"/>
        </w:rPr>
        <w:t xml:space="preserve"> dans </w:t>
      </w:r>
      <w:r w:rsidR="00BB052F">
        <w:rPr>
          <w:rFonts w:ascii="Arial" w:hAnsi="Arial" w:cs="Arial"/>
        </w:rPr>
        <w:t>le</w:t>
      </w:r>
      <w:r w:rsidRPr="001F7BAF">
        <w:rPr>
          <w:rFonts w:ascii="Arial" w:hAnsi="Arial" w:cs="Arial"/>
        </w:rPr>
        <w:t xml:space="preserve"> système actuel</w:t>
      </w:r>
      <w:r w:rsidR="00BB052F">
        <w:rPr>
          <w:rFonts w:ascii="Arial" w:hAnsi="Arial" w:cs="Arial"/>
        </w:rPr>
        <w:t xml:space="preserve"> du Burkina Faso il n’y a pas</w:t>
      </w:r>
      <w:r w:rsidRPr="001F7BAF">
        <w:rPr>
          <w:rFonts w:ascii="Arial" w:hAnsi="Arial" w:cs="Arial"/>
        </w:rPr>
        <w:t xml:space="preserve"> de bureau de passage</w:t>
      </w:r>
      <w:r w:rsidR="00BB052F">
        <w:rPr>
          <w:rFonts w:ascii="Arial" w:hAnsi="Arial" w:cs="Arial"/>
        </w:rPr>
        <w:t>.</w:t>
      </w:r>
    </w:p>
    <w:p w:rsidR="00B2689B" w:rsidRPr="001F7BAF" w:rsidRDefault="00B2689B" w:rsidP="002166C8">
      <w:pPr>
        <w:pStyle w:val="Paragraphedeliste"/>
        <w:ind w:left="1080"/>
        <w:jc w:val="both"/>
        <w:rPr>
          <w:rFonts w:ascii="Arial" w:hAnsi="Arial" w:cs="Arial"/>
        </w:rPr>
      </w:pPr>
    </w:p>
    <w:p w:rsidR="00B2689B" w:rsidRPr="001F7BAF" w:rsidRDefault="00B2689B" w:rsidP="004E4889">
      <w:pPr>
        <w:pStyle w:val="Paragraphedeliste"/>
        <w:numPr>
          <w:ilvl w:val="0"/>
          <w:numId w:val="18"/>
        </w:numPr>
        <w:tabs>
          <w:tab w:val="left" w:pos="1290"/>
        </w:tabs>
        <w:jc w:val="both"/>
        <w:rPr>
          <w:rFonts w:ascii="Arial" w:hAnsi="Arial" w:cs="Arial"/>
        </w:rPr>
      </w:pPr>
      <w:r w:rsidRPr="001F7BAF">
        <w:rPr>
          <w:rFonts w:ascii="Arial" w:hAnsi="Arial" w:cs="Arial"/>
        </w:rPr>
        <w:t>Formalités  au  Bureau de  Destination</w:t>
      </w:r>
    </w:p>
    <w:p w:rsidR="00B2689B" w:rsidRPr="001F7BAF" w:rsidRDefault="00B2689B" w:rsidP="005C253E">
      <w:pPr>
        <w:spacing w:line="360" w:lineRule="auto"/>
        <w:ind w:left="708"/>
        <w:jc w:val="both"/>
        <w:rPr>
          <w:rFonts w:ascii="Arial" w:hAnsi="Arial" w:cs="Arial"/>
        </w:rPr>
      </w:pPr>
      <w:r w:rsidRPr="001F7BAF">
        <w:rPr>
          <w:rFonts w:ascii="Arial" w:hAnsi="Arial" w:cs="Arial"/>
        </w:rPr>
        <w:t>Le service des douanes  procède au contrôle de tous les éléments inscrits sur le T1, vérifie l’intégrité des scellements et le respect des conditions de déroulement de l’opération de transit.</w:t>
      </w:r>
    </w:p>
    <w:p w:rsidR="00B2689B" w:rsidRPr="001F7BAF" w:rsidRDefault="00B2689B" w:rsidP="005C253E">
      <w:pPr>
        <w:spacing w:line="360" w:lineRule="auto"/>
        <w:ind w:left="708"/>
        <w:jc w:val="both"/>
        <w:rPr>
          <w:rFonts w:ascii="Arial" w:hAnsi="Arial" w:cs="Arial"/>
        </w:rPr>
      </w:pPr>
      <w:r w:rsidRPr="001F7BAF">
        <w:rPr>
          <w:rFonts w:ascii="Arial" w:hAnsi="Arial" w:cs="Arial"/>
        </w:rPr>
        <w:t xml:space="preserve">Il mentionne les observations et procède à la </w:t>
      </w:r>
      <w:r w:rsidRPr="001F7BAF">
        <w:rPr>
          <w:rFonts w:ascii="Arial" w:hAnsi="Arial" w:cs="Arial"/>
          <w:b/>
        </w:rPr>
        <w:t>validation</w:t>
      </w:r>
      <w:r w:rsidRPr="001F7BAF">
        <w:rPr>
          <w:rFonts w:ascii="Arial" w:hAnsi="Arial" w:cs="Arial"/>
        </w:rPr>
        <w:t xml:space="preserve"> du T1. Un message est alors généré par le système pour informer tous les services concernés, de la fin de l’opération de transit.</w:t>
      </w:r>
    </w:p>
    <w:p w:rsidR="00B2689B" w:rsidRPr="001F7BAF" w:rsidRDefault="00B2689B" w:rsidP="00B2689B">
      <w:pPr>
        <w:ind w:firstLine="708"/>
        <w:jc w:val="both"/>
        <w:rPr>
          <w:rFonts w:ascii="Arial" w:hAnsi="Arial" w:cs="Arial"/>
        </w:rPr>
      </w:pPr>
      <w:r w:rsidRPr="001F7BAF">
        <w:rPr>
          <w:rFonts w:ascii="Arial" w:hAnsi="Arial" w:cs="Arial"/>
        </w:rPr>
        <w:t>Ce message met fin à l’opération de transit en libérant du même coup la garantie.</w:t>
      </w:r>
    </w:p>
    <w:p w:rsidR="00B2689B" w:rsidRPr="001F7BAF" w:rsidRDefault="00B2689B" w:rsidP="002166C8">
      <w:pPr>
        <w:pStyle w:val="Paragraphedeliste"/>
        <w:ind w:left="1080"/>
        <w:jc w:val="both"/>
        <w:rPr>
          <w:rFonts w:ascii="Arial" w:hAnsi="Arial" w:cs="Arial"/>
        </w:rPr>
      </w:pPr>
    </w:p>
    <w:p w:rsidR="00B2689B" w:rsidRPr="001F7BAF" w:rsidRDefault="00B2689B" w:rsidP="004E4889">
      <w:pPr>
        <w:pStyle w:val="Paragraphedeliste"/>
        <w:numPr>
          <w:ilvl w:val="0"/>
          <w:numId w:val="18"/>
        </w:numPr>
        <w:tabs>
          <w:tab w:val="left" w:pos="1290"/>
        </w:tabs>
        <w:jc w:val="both"/>
        <w:rPr>
          <w:rFonts w:ascii="Arial" w:hAnsi="Arial" w:cs="Arial"/>
        </w:rPr>
      </w:pPr>
      <w:r w:rsidRPr="001F7BAF">
        <w:rPr>
          <w:rFonts w:ascii="Arial" w:hAnsi="Arial" w:cs="Arial"/>
        </w:rPr>
        <w:t>Dispositions Contentieuses </w:t>
      </w:r>
    </w:p>
    <w:p w:rsidR="00B2689B" w:rsidRPr="001F7BAF" w:rsidRDefault="00B2689B" w:rsidP="00B2689B">
      <w:pPr>
        <w:pStyle w:val="Paragraphedeliste"/>
        <w:tabs>
          <w:tab w:val="left" w:pos="1290"/>
        </w:tabs>
        <w:ind w:left="1650"/>
        <w:jc w:val="both"/>
        <w:rPr>
          <w:rFonts w:ascii="Arial" w:hAnsi="Arial" w:cs="Arial"/>
          <w:b/>
        </w:rPr>
      </w:pPr>
    </w:p>
    <w:p w:rsidR="00B2689B" w:rsidRPr="001F7BAF" w:rsidRDefault="00B2689B" w:rsidP="00F37CEE">
      <w:pPr>
        <w:tabs>
          <w:tab w:val="left" w:pos="1290"/>
        </w:tabs>
        <w:ind w:left="709"/>
        <w:jc w:val="both"/>
        <w:rPr>
          <w:rFonts w:ascii="Arial" w:hAnsi="Arial" w:cs="Arial"/>
        </w:rPr>
      </w:pPr>
      <w:r w:rsidRPr="001F7BAF">
        <w:rPr>
          <w:rFonts w:ascii="Arial" w:hAnsi="Arial" w:cs="Arial"/>
        </w:rPr>
        <w:t>Elles sont celles prévues dans le code des douanes du Burkina Faso.</w:t>
      </w:r>
    </w:p>
    <w:p w:rsidR="00B2689B" w:rsidRPr="00B2689B" w:rsidRDefault="00B2689B" w:rsidP="00B2689B">
      <w:pPr>
        <w:pStyle w:val="Paragraphedeliste"/>
        <w:tabs>
          <w:tab w:val="left" w:pos="1290"/>
        </w:tabs>
        <w:ind w:left="0" w:firstLine="1276"/>
        <w:jc w:val="both"/>
        <w:rPr>
          <w:rFonts w:ascii="Arial" w:hAnsi="Arial" w:cs="Arial"/>
        </w:rPr>
      </w:pPr>
    </w:p>
    <w:p w:rsidR="001D717B" w:rsidRDefault="001D717B" w:rsidP="00CD619F">
      <w:pPr>
        <w:pStyle w:val="Paragraphedeliste"/>
        <w:ind w:left="851"/>
        <w:jc w:val="both"/>
        <w:rPr>
          <w:rFonts w:ascii="Arial" w:hAnsi="Arial" w:cs="Arial"/>
          <w:b/>
          <w:bCs/>
          <w:iCs/>
          <w:sz w:val="24"/>
          <w:szCs w:val="24"/>
        </w:rPr>
      </w:pPr>
    </w:p>
    <w:p w:rsidR="00C63E8F" w:rsidRDefault="00C63E8F">
      <w:pPr>
        <w:spacing w:after="0" w:line="240" w:lineRule="auto"/>
        <w:rPr>
          <w:rFonts w:ascii="Arial" w:hAnsi="Arial" w:cs="Arial"/>
          <w:b/>
          <w:bCs/>
          <w:iCs/>
          <w:sz w:val="24"/>
          <w:szCs w:val="24"/>
        </w:rPr>
      </w:pPr>
      <w:r>
        <w:rPr>
          <w:rFonts w:ascii="Arial" w:hAnsi="Arial" w:cs="Arial"/>
          <w:b/>
          <w:bCs/>
          <w:iCs/>
          <w:sz w:val="24"/>
          <w:szCs w:val="24"/>
        </w:rPr>
        <w:br w:type="page"/>
      </w:r>
    </w:p>
    <w:p w:rsidR="00DB7031" w:rsidRPr="007649D6" w:rsidRDefault="00D64F9F" w:rsidP="0098702E">
      <w:pPr>
        <w:pStyle w:val="Paragraphedeliste"/>
        <w:numPr>
          <w:ilvl w:val="0"/>
          <w:numId w:val="6"/>
        </w:numPr>
        <w:ind w:left="851" w:hanging="142"/>
        <w:jc w:val="both"/>
        <w:rPr>
          <w:rFonts w:ascii="Arial" w:hAnsi="Arial" w:cs="Arial"/>
          <w:b/>
          <w:bCs/>
          <w:iCs/>
        </w:rPr>
      </w:pPr>
      <w:r w:rsidRPr="007649D6">
        <w:rPr>
          <w:rFonts w:ascii="Arial" w:hAnsi="Arial" w:cs="Arial"/>
          <w:b/>
          <w:bCs/>
          <w:iCs/>
        </w:rPr>
        <w:lastRenderedPageBreak/>
        <w:t>Proc</w:t>
      </w:r>
      <w:r w:rsidR="00735AE6" w:rsidRPr="007649D6">
        <w:rPr>
          <w:rFonts w:ascii="Arial" w:hAnsi="Arial" w:cs="Arial"/>
          <w:b/>
          <w:bCs/>
          <w:iCs/>
        </w:rPr>
        <w:t xml:space="preserve">édure de transit routier </w:t>
      </w:r>
      <w:r w:rsidR="005D0159" w:rsidRPr="007649D6">
        <w:rPr>
          <w:rFonts w:ascii="Arial" w:hAnsi="Arial" w:cs="Arial"/>
          <w:b/>
          <w:bCs/>
          <w:iCs/>
        </w:rPr>
        <w:t>a</w:t>
      </w:r>
      <w:r w:rsidRPr="007649D6">
        <w:rPr>
          <w:rFonts w:ascii="Arial" w:hAnsi="Arial" w:cs="Arial"/>
          <w:b/>
          <w:bCs/>
          <w:iCs/>
        </w:rPr>
        <w:t>u Mali</w:t>
      </w:r>
    </w:p>
    <w:p w:rsidR="00CD619F" w:rsidRPr="007649D6" w:rsidRDefault="00CD619F" w:rsidP="00CD619F">
      <w:pPr>
        <w:pStyle w:val="Paragraphedeliste"/>
        <w:rPr>
          <w:rFonts w:ascii="Arial" w:hAnsi="Arial" w:cs="Arial"/>
          <w:b/>
          <w:bCs/>
          <w:iCs/>
        </w:rPr>
      </w:pPr>
    </w:p>
    <w:p w:rsidR="00536F1B" w:rsidRPr="007649D6" w:rsidRDefault="00536F1B" w:rsidP="00535AD1">
      <w:pPr>
        <w:ind w:left="720"/>
        <w:jc w:val="both"/>
        <w:rPr>
          <w:rFonts w:ascii="Arial" w:hAnsi="Arial" w:cs="Arial"/>
          <w:b/>
          <w:bCs/>
          <w:iCs/>
        </w:rPr>
      </w:pPr>
      <w:r w:rsidRPr="007649D6">
        <w:rPr>
          <w:rFonts w:ascii="Arial" w:hAnsi="Arial" w:cs="Arial"/>
          <w:b/>
          <w:bCs/>
          <w:iCs/>
        </w:rPr>
        <w:t>III.1 Procédure standard</w:t>
      </w:r>
    </w:p>
    <w:p w:rsidR="00536F1B" w:rsidRDefault="00536F1B" w:rsidP="00CD619F">
      <w:pPr>
        <w:pStyle w:val="Paragraphedeliste"/>
        <w:rPr>
          <w:rFonts w:ascii="Arial" w:hAnsi="Arial" w:cs="Arial"/>
          <w:b/>
          <w:bCs/>
          <w:iCs/>
          <w:sz w:val="24"/>
          <w:szCs w:val="24"/>
        </w:rPr>
      </w:pPr>
    </w:p>
    <w:p w:rsidR="00F110DF" w:rsidRPr="006B5AB6" w:rsidRDefault="00F110DF" w:rsidP="00B032D1">
      <w:pPr>
        <w:pStyle w:val="Paragraphedeliste"/>
        <w:tabs>
          <w:tab w:val="left" w:pos="1290"/>
        </w:tabs>
        <w:spacing w:line="360" w:lineRule="auto"/>
        <w:jc w:val="both"/>
        <w:rPr>
          <w:rFonts w:ascii="Arial Narrow" w:hAnsi="Arial Narrow" w:cs="Arial"/>
          <w:sz w:val="24"/>
          <w:szCs w:val="24"/>
        </w:rPr>
      </w:pPr>
      <w:r w:rsidRPr="007051F7">
        <w:rPr>
          <w:rFonts w:ascii="Arial" w:hAnsi="Arial" w:cs="Arial"/>
        </w:rPr>
        <w:t>L’article 13 de l’Arrêté n°09-3014/MEF-SG du 19 octobre 2009 fixant les conditions d’application du régime du transit précise que le bureau de départ fixe le délai d’accompagnement de l’opération de transit ainsi que, le cas échéant, l’itinéraire à suivre par le transporteur.</w:t>
      </w:r>
    </w:p>
    <w:p w:rsidR="00F110DF" w:rsidRDefault="00F110DF" w:rsidP="00B032D1">
      <w:pPr>
        <w:pStyle w:val="Paragraphedeliste"/>
        <w:tabs>
          <w:tab w:val="left" w:pos="1290"/>
        </w:tabs>
        <w:spacing w:line="360" w:lineRule="auto"/>
        <w:jc w:val="both"/>
        <w:rPr>
          <w:rFonts w:ascii="Arial" w:hAnsi="Arial" w:cs="Arial"/>
        </w:rPr>
      </w:pPr>
      <w:r w:rsidRPr="007051F7">
        <w:rPr>
          <w:rFonts w:ascii="Arial" w:hAnsi="Arial" w:cs="Arial"/>
        </w:rPr>
        <w:t>Le délai fixé doit être strictement limité au temps nécessaire pour effectuer le trajet prévu.</w:t>
      </w:r>
      <w:r w:rsidR="007434C6">
        <w:rPr>
          <w:rFonts w:ascii="Arial" w:hAnsi="Arial" w:cs="Arial"/>
        </w:rPr>
        <w:t xml:space="preserve"> </w:t>
      </w:r>
      <w:r w:rsidRPr="007051F7">
        <w:rPr>
          <w:rFonts w:ascii="Arial" w:hAnsi="Arial" w:cs="Arial"/>
        </w:rPr>
        <w:t>Le plus souvent, le soumissionnaire dispose d’un délai de route qui varie entre 48 heures et 72 heures afin de représenter les  marchandises transportées au bureau de destination.</w:t>
      </w:r>
    </w:p>
    <w:p w:rsidR="004B05A2" w:rsidRDefault="004B05A2" w:rsidP="00F110DF">
      <w:pPr>
        <w:pStyle w:val="Paragraphedeliste"/>
        <w:tabs>
          <w:tab w:val="left" w:pos="1290"/>
        </w:tabs>
        <w:ind w:left="1080"/>
        <w:jc w:val="both"/>
        <w:rPr>
          <w:rFonts w:ascii="Arial" w:hAnsi="Arial" w:cs="Arial"/>
        </w:rPr>
      </w:pPr>
    </w:p>
    <w:p w:rsidR="004B05A2" w:rsidRPr="007051F7" w:rsidRDefault="004B05A2" w:rsidP="00B032D1">
      <w:pPr>
        <w:pStyle w:val="Paragraphedeliste"/>
        <w:spacing w:line="360" w:lineRule="auto"/>
        <w:jc w:val="both"/>
        <w:rPr>
          <w:rFonts w:ascii="Arial" w:hAnsi="Arial" w:cs="Arial"/>
        </w:rPr>
      </w:pPr>
      <w:r w:rsidRPr="007051F7">
        <w:rPr>
          <w:rFonts w:ascii="Arial" w:hAnsi="Arial" w:cs="Arial"/>
        </w:rPr>
        <w:t xml:space="preserve">Le Mali est signataire de la convention A /P45/1982 DU 29 mai 1982 relative au transit </w:t>
      </w:r>
      <w:proofErr w:type="spellStart"/>
      <w:r w:rsidRPr="007051F7">
        <w:rPr>
          <w:rFonts w:ascii="Arial" w:hAnsi="Arial" w:cs="Arial"/>
        </w:rPr>
        <w:t>inter-Etat</w:t>
      </w:r>
      <w:proofErr w:type="spellEnd"/>
      <w:r w:rsidRPr="007051F7">
        <w:rPr>
          <w:rFonts w:ascii="Arial" w:hAnsi="Arial" w:cs="Arial"/>
        </w:rPr>
        <w:t xml:space="preserve"> (TRIE) qui est un régime permettant le transport par route d’un bureau de Douane d’un Etat membre donné à un bureau de Douane d’un autre Etat membre des marchandises en suspension des droits, taxes et prohibitions.</w:t>
      </w:r>
    </w:p>
    <w:p w:rsidR="004B05A2" w:rsidRDefault="004B05A2" w:rsidP="00F110DF">
      <w:pPr>
        <w:pStyle w:val="Paragraphedeliste"/>
        <w:tabs>
          <w:tab w:val="left" w:pos="1290"/>
        </w:tabs>
        <w:ind w:left="1080"/>
        <w:jc w:val="both"/>
        <w:rPr>
          <w:rFonts w:ascii="Arial" w:hAnsi="Arial" w:cs="Arial"/>
        </w:rPr>
      </w:pPr>
    </w:p>
    <w:p w:rsidR="00A96838" w:rsidRPr="007051F7" w:rsidRDefault="00B1298F" w:rsidP="00A96838">
      <w:pPr>
        <w:pStyle w:val="Paragraphedeliste"/>
        <w:jc w:val="both"/>
        <w:rPr>
          <w:rFonts w:ascii="Arial" w:hAnsi="Arial" w:cs="Arial"/>
        </w:rPr>
      </w:pPr>
      <w:r>
        <w:rPr>
          <w:rFonts w:ascii="Arial" w:hAnsi="Arial" w:cs="Arial"/>
        </w:rPr>
        <w:t>U</w:t>
      </w:r>
      <w:r w:rsidR="00A96838" w:rsidRPr="007051F7">
        <w:rPr>
          <w:rFonts w:ascii="Arial" w:hAnsi="Arial" w:cs="Arial"/>
        </w:rPr>
        <w:t xml:space="preserve">n projet de suivi électronique des cargaisons </w:t>
      </w:r>
      <w:r w:rsidR="00A96838">
        <w:rPr>
          <w:rFonts w:ascii="Arial" w:hAnsi="Arial" w:cs="Arial"/>
        </w:rPr>
        <w:t>est en cours</w:t>
      </w:r>
      <w:r w:rsidR="00A96838" w:rsidRPr="007051F7">
        <w:rPr>
          <w:rFonts w:ascii="Arial" w:hAnsi="Arial" w:cs="Arial"/>
        </w:rPr>
        <w:t>.</w:t>
      </w:r>
    </w:p>
    <w:p w:rsidR="00A96838" w:rsidRDefault="00A96838" w:rsidP="00B032D1">
      <w:pPr>
        <w:spacing w:line="360" w:lineRule="auto"/>
        <w:ind w:left="709"/>
        <w:jc w:val="both"/>
        <w:rPr>
          <w:rFonts w:ascii="Arial" w:hAnsi="Arial" w:cs="Arial"/>
          <w:b/>
          <w:bCs/>
          <w:iCs/>
          <w:sz w:val="24"/>
          <w:szCs w:val="24"/>
        </w:rPr>
      </w:pPr>
      <w:r w:rsidRPr="006B2048">
        <w:rPr>
          <w:rFonts w:ascii="Arial" w:hAnsi="Arial" w:cs="Arial"/>
        </w:rPr>
        <w:t>Il existe également un projet pour l’enregistrement de tous les moyens de transport de marchandises en vue de leur attribuer un numéro d’identification à titre définitif.</w:t>
      </w:r>
    </w:p>
    <w:p w:rsidR="00A75C53" w:rsidRPr="00B2689B" w:rsidRDefault="00A75C53" w:rsidP="00A75C53">
      <w:pPr>
        <w:ind w:firstLine="708"/>
        <w:jc w:val="both"/>
        <w:rPr>
          <w:rFonts w:ascii="Arial" w:hAnsi="Arial" w:cs="Arial"/>
        </w:rPr>
      </w:pPr>
      <w:r w:rsidRPr="00B2689B">
        <w:rPr>
          <w:rFonts w:ascii="Arial" w:hAnsi="Arial" w:cs="Arial"/>
        </w:rPr>
        <w:t xml:space="preserve">La procédure de transit routier au </w:t>
      </w:r>
      <w:r>
        <w:rPr>
          <w:rFonts w:ascii="Arial" w:hAnsi="Arial" w:cs="Arial"/>
        </w:rPr>
        <w:t>Mali</w:t>
      </w:r>
      <w:r w:rsidRPr="00B2689B">
        <w:rPr>
          <w:rFonts w:ascii="Arial" w:hAnsi="Arial" w:cs="Arial"/>
        </w:rPr>
        <w:t xml:space="preserve"> se présente comme suit :</w:t>
      </w:r>
    </w:p>
    <w:p w:rsidR="00A75C53" w:rsidRPr="00B2689B" w:rsidRDefault="00A75C53" w:rsidP="004E4889">
      <w:pPr>
        <w:pStyle w:val="Paragraphedeliste"/>
        <w:numPr>
          <w:ilvl w:val="0"/>
          <w:numId w:val="13"/>
        </w:numPr>
        <w:spacing w:line="360" w:lineRule="auto"/>
        <w:jc w:val="both"/>
        <w:rPr>
          <w:rFonts w:ascii="Arial" w:hAnsi="Arial" w:cs="Arial"/>
        </w:rPr>
      </w:pPr>
      <w:r w:rsidRPr="00B2689B">
        <w:rPr>
          <w:rFonts w:ascii="Arial" w:hAnsi="Arial" w:cs="Arial"/>
        </w:rPr>
        <w:t>Le</w:t>
      </w:r>
      <w:r>
        <w:rPr>
          <w:rFonts w:ascii="Arial" w:hAnsi="Arial" w:cs="Arial"/>
        </w:rPr>
        <w:t>s</w:t>
      </w:r>
      <w:r w:rsidRPr="00B2689B">
        <w:rPr>
          <w:rFonts w:ascii="Arial" w:hAnsi="Arial" w:cs="Arial"/>
        </w:rPr>
        <w:t xml:space="preserve"> document</w:t>
      </w:r>
      <w:r>
        <w:rPr>
          <w:rFonts w:ascii="Arial" w:hAnsi="Arial" w:cs="Arial"/>
        </w:rPr>
        <w:t>s</w:t>
      </w:r>
      <w:r w:rsidRPr="00B2689B">
        <w:rPr>
          <w:rFonts w:ascii="Arial" w:hAnsi="Arial" w:cs="Arial"/>
        </w:rPr>
        <w:t xml:space="preserve"> support</w:t>
      </w:r>
      <w:r>
        <w:rPr>
          <w:rFonts w:ascii="Arial" w:hAnsi="Arial" w:cs="Arial"/>
        </w:rPr>
        <w:t> :</w:t>
      </w:r>
      <w:r w:rsidRPr="00B2689B">
        <w:rPr>
          <w:rFonts w:ascii="Arial" w:hAnsi="Arial" w:cs="Arial"/>
        </w:rPr>
        <w:t> </w:t>
      </w:r>
      <w:r w:rsidR="00C2326C">
        <w:rPr>
          <w:rFonts w:ascii="Arial" w:hAnsi="Arial" w:cs="Arial"/>
        </w:rPr>
        <w:t xml:space="preserve">le carnet TRIE et le </w:t>
      </w:r>
      <w:r>
        <w:rPr>
          <w:rFonts w:ascii="Arial" w:hAnsi="Arial" w:cs="Arial"/>
        </w:rPr>
        <w:t>T1</w:t>
      </w:r>
      <w:r w:rsidRPr="00B2689B">
        <w:rPr>
          <w:rFonts w:ascii="Arial" w:hAnsi="Arial" w:cs="Arial"/>
        </w:rPr>
        <w:t>;</w:t>
      </w:r>
    </w:p>
    <w:p w:rsidR="00A75C53" w:rsidRPr="00B2689B" w:rsidRDefault="00A75C53" w:rsidP="004E4889">
      <w:pPr>
        <w:pStyle w:val="Paragraphedeliste"/>
        <w:numPr>
          <w:ilvl w:val="0"/>
          <w:numId w:val="13"/>
        </w:numPr>
        <w:spacing w:line="360" w:lineRule="auto"/>
        <w:jc w:val="both"/>
        <w:rPr>
          <w:rFonts w:ascii="Arial" w:hAnsi="Arial" w:cs="Arial"/>
        </w:rPr>
      </w:pPr>
      <w:r w:rsidRPr="00B2689B">
        <w:rPr>
          <w:rFonts w:ascii="Arial" w:hAnsi="Arial" w:cs="Arial"/>
        </w:rPr>
        <w:t>Les formalités au bureau de départ ;</w:t>
      </w:r>
    </w:p>
    <w:p w:rsidR="00A75C53" w:rsidRPr="00B2689B" w:rsidRDefault="00A75C53" w:rsidP="004E4889">
      <w:pPr>
        <w:pStyle w:val="Paragraphedeliste"/>
        <w:numPr>
          <w:ilvl w:val="0"/>
          <w:numId w:val="13"/>
        </w:numPr>
        <w:spacing w:line="360" w:lineRule="auto"/>
        <w:jc w:val="both"/>
        <w:rPr>
          <w:rFonts w:ascii="Arial" w:hAnsi="Arial" w:cs="Arial"/>
        </w:rPr>
      </w:pPr>
      <w:r w:rsidRPr="00B2689B">
        <w:rPr>
          <w:rFonts w:ascii="Arial" w:hAnsi="Arial" w:cs="Arial"/>
        </w:rPr>
        <w:t>Les formalités au(x) bureau(x) de passage ;</w:t>
      </w:r>
    </w:p>
    <w:p w:rsidR="00A75C53" w:rsidRPr="00B2689B" w:rsidRDefault="00A75C53" w:rsidP="004E4889">
      <w:pPr>
        <w:pStyle w:val="Paragraphedeliste"/>
        <w:numPr>
          <w:ilvl w:val="0"/>
          <w:numId w:val="13"/>
        </w:numPr>
        <w:spacing w:line="360" w:lineRule="auto"/>
        <w:jc w:val="both"/>
        <w:rPr>
          <w:rFonts w:ascii="Arial" w:hAnsi="Arial" w:cs="Arial"/>
        </w:rPr>
      </w:pPr>
      <w:r w:rsidRPr="00B2689B">
        <w:rPr>
          <w:rFonts w:ascii="Arial" w:hAnsi="Arial" w:cs="Arial"/>
        </w:rPr>
        <w:t>Les formalités au bureau de destination ;</w:t>
      </w:r>
    </w:p>
    <w:p w:rsidR="00A75C53" w:rsidRPr="00E57A83" w:rsidRDefault="00A75C53" w:rsidP="004E4889">
      <w:pPr>
        <w:pStyle w:val="Paragraphedeliste"/>
        <w:numPr>
          <w:ilvl w:val="0"/>
          <w:numId w:val="13"/>
        </w:numPr>
        <w:spacing w:line="360" w:lineRule="auto"/>
        <w:jc w:val="both"/>
        <w:rPr>
          <w:rFonts w:ascii="Arial" w:hAnsi="Arial" w:cs="Arial"/>
        </w:rPr>
      </w:pPr>
      <w:r w:rsidRPr="00E57A83">
        <w:rPr>
          <w:rFonts w:ascii="Arial" w:hAnsi="Arial" w:cs="Arial"/>
        </w:rPr>
        <w:t>Les dispositions contentieuses ;</w:t>
      </w:r>
    </w:p>
    <w:p w:rsidR="00A75C53" w:rsidRPr="007051F7" w:rsidRDefault="00A75C53" w:rsidP="00A75C53">
      <w:pPr>
        <w:pStyle w:val="Paragraphedeliste"/>
        <w:jc w:val="both"/>
        <w:rPr>
          <w:rFonts w:ascii="Arial" w:hAnsi="Arial" w:cs="Arial"/>
        </w:rPr>
      </w:pPr>
    </w:p>
    <w:p w:rsidR="00A75C53" w:rsidRDefault="00A75C53" w:rsidP="004E4889">
      <w:pPr>
        <w:pStyle w:val="Paragraphedeliste"/>
        <w:numPr>
          <w:ilvl w:val="0"/>
          <w:numId w:val="16"/>
        </w:numPr>
        <w:tabs>
          <w:tab w:val="left" w:pos="1290"/>
        </w:tabs>
        <w:jc w:val="both"/>
        <w:rPr>
          <w:rFonts w:ascii="Arial Narrow" w:hAnsi="Arial Narrow" w:cs="Arial"/>
          <w:sz w:val="24"/>
          <w:szCs w:val="24"/>
        </w:rPr>
      </w:pPr>
      <w:r>
        <w:rPr>
          <w:rFonts w:ascii="Arial" w:hAnsi="Arial" w:cs="Arial"/>
        </w:rPr>
        <w:t>F</w:t>
      </w:r>
      <w:r w:rsidRPr="00B2689B">
        <w:rPr>
          <w:rFonts w:ascii="Arial" w:hAnsi="Arial" w:cs="Arial"/>
        </w:rPr>
        <w:t>ormalités au bureau de départ </w:t>
      </w:r>
    </w:p>
    <w:p w:rsidR="00A75C53" w:rsidRDefault="00A75C53" w:rsidP="00A75C53">
      <w:pPr>
        <w:pStyle w:val="Paragraphedeliste"/>
        <w:tabs>
          <w:tab w:val="left" w:pos="1290"/>
        </w:tabs>
        <w:jc w:val="both"/>
        <w:rPr>
          <w:rFonts w:ascii="Arial Narrow" w:hAnsi="Arial Narrow" w:cs="Arial"/>
          <w:sz w:val="24"/>
          <w:szCs w:val="24"/>
        </w:rPr>
      </w:pPr>
    </w:p>
    <w:p w:rsidR="00F36285" w:rsidRPr="00B032D1" w:rsidRDefault="00F36285" w:rsidP="004E4889">
      <w:pPr>
        <w:pStyle w:val="Paragraphedeliste"/>
        <w:numPr>
          <w:ilvl w:val="0"/>
          <w:numId w:val="13"/>
        </w:numPr>
        <w:spacing w:line="360" w:lineRule="auto"/>
        <w:jc w:val="both"/>
        <w:rPr>
          <w:rFonts w:ascii="Arial Narrow" w:hAnsi="Arial Narrow" w:cs="Arial"/>
          <w:sz w:val="24"/>
          <w:szCs w:val="24"/>
        </w:rPr>
      </w:pPr>
      <w:r w:rsidRPr="00B032D1">
        <w:rPr>
          <w:rFonts w:ascii="Arial" w:hAnsi="Arial" w:cs="Arial"/>
        </w:rPr>
        <w:t>Le CDA établi</w:t>
      </w:r>
      <w:r w:rsidR="00870150" w:rsidRPr="00B032D1">
        <w:rPr>
          <w:rFonts w:ascii="Arial" w:hAnsi="Arial" w:cs="Arial"/>
        </w:rPr>
        <w:t>t</w:t>
      </w:r>
      <w:r w:rsidRPr="00B032D1">
        <w:rPr>
          <w:rFonts w:ascii="Arial" w:hAnsi="Arial" w:cs="Arial"/>
        </w:rPr>
        <w:t xml:space="preserve"> un </w:t>
      </w:r>
      <w:r w:rsidR="00203DD5" w:rsidRPr="00B032D1">
        <w:rPr>
          <w:rFonts w:ascii="Arial" w:hAnsi="Arial" w:cs="Arial"/>
        </w:rPr>
        <w:t xml:space="preserve">carnet </w:t>
      </w:r>
      <w:r w:rsidRPr="00B032D1">
        <w:rPr>
          <w:rFonts w:ascii="Arial" w:hAnsi="Arial" w:cs="Arial"/>
        </w:rPr>
        <w:t>TRIE manuel sur la base des documents étrangers.</w:t>
      </w:r>
    </w:p>
    <w:p w:rsidR="00A75C53" w:rsidRPr="004D3791" w:rsidRDefault="00A75C53" w:rsidP="004E4889">
      <w:pPr>
        <w:pStyle w:val="Paragraphedeliste"/>
        <w:numPr>
          <w:ilvl w:val="0"/>
          <w:numId w:val="13"/>
        </w:numPr>
        <w:spacing w:line="360" w:lineRule="auto"/>
        <w:jc w:val="both"/>
        <w:rPr>
          <w:rFonts w:ascii="Arial Narrow" w:hAnsi="Arial Narrow" w:cs="Arial"/>
          <w:sz w:val="24"/>
          <w:szCs w:val="24"/>
        </w:rPr>
      </w:pPr>
      <w:r w:rsidRPr="004D3791">
        <w:rPr>
          <w:rFonts w:ascii="Arial" w:hAnsi="Arial" w:cs="Arial"/>
        </w:rPr>
        <w:t>Un T1 est établi par le bureau de départ dans SYDONIA++</w:t>
      </w:r>
      <w:r w:rsidR="008358CB" w:rsidRPr="004D3791">
        <w:rPr>
          <w:rFonts w:ascii="Arial" w:hAnsi="Arial" w:cs="Arial"/>
        </w:rPr>
        <w:t xml:space="preserve"> sur la base </w:t>
      </w:r>
      <w:r w:rsidR="00870150" w:rsidRPr="004D3791">
        <w:rPr>
          <w:rFonts w:ascii="Arial" w:hAnsi="Arial" w:cs="Arial"/>
        </w:rPr>
        <w:t xml:space="preserve">du </w:t>
      </w:r>
      <w:r w:rsidR="00626C3D" w:rsidRPr="004D3791">
        <w:rPr>
          <w:rFonts w:ascii="Arial" w:hAnsi="Arial" w:cs="Arial"/>
        </w:rPr>
        <w:t xml:space="preserve">carnet </w:t>
      </w:r>
      <w:r w:rsidR="00870150" w:rsidRPr="004D3791">
        <w:rPr>
          <w:rFonts w:ascii="Arial" w:hAnsi="Arial" w:cs="Arial"/>
        </w:rPr>
        <w:t>TRIE manuel et des documents étrangers.</w:t>
      </w:r>
    </w:p>
    <w:p w:rsidR="00797D35" w:rsidRPr="007051F7" w:rsidRDefault="00797D35" w:rsidP="00A75C53">
      <w:pPr>
        <w:pStyle w:val="Paragraphedeliste"/>
        <w:tabs>
          <w:tab w:val="left" w:pos="1290"/>
        </w:tabs>
        <w:ind w:left="1080"/>
        <w:jc w:val="both"/>
        <w:rPr>
          <w:rFonts w:ascii="Arial" w:hAnsi="Arial" w:cs="Arial"/>
        </w:rPr>
      </w:pPr>
    </w:p>
    <w:p w:rsidR="00A75C53" w:rsidRDefault="00A75C53" w:rsidP="004E4889">
      <w:pPr>
        <w:pStyle w:val="Paragraphedeliste"/>
        <w:numPr>
          <w:ilvl w:val="0"/>
          <w:numId w:val="16"/>
        </w:numPr>
        <w:tabs>
          <w:tab w:val="left" w:pos="1290"/>
        </w:tabs>
        <w:jc w:val="both"/>
        <w:rPr>
          <w:rFonts w:ascii="Arial" w:hAnsi="Arial" w:cs="Arial"/>
        </w:rPr>
      </w:pPr>
      <w:r>
        <w:rPr>
          <w:rFonts w:ascii="Arial" w:hAnsi="Arial" w:cs="Arial"/>
        </w:rPr>
        <w:t>F</w:t>
      </w:r>
      <w:r w:rsidRPr="00B2689B">
        <w:rPr>
          <w:rFonts w:ascii="Arial" w:hAnsi="Arial" w:cs="Arial"/>
        </w:rPr>
        <w:t>ormalités au(x) bureau(x) de passage </w:t>
      </w:r>
    </w:p>
    <w:p w:rsidR="00E57A83" w:rsidRPr="007051F7" w:rsidRDefault="00A75C53" w:rsidP="00B032D1">
      <w:pPr>
        <w:spacing w:line="360" w:lineRule="auto"/>
        <w:ind w:left="709" w:firstLine="11"/>
        <w:jc w:val="both"/>
        <w:rPr>
          <w:rFonts w:ascii="Arial" w:hAnsi="Arial" w:cs="Arial"/>
        </w:rPr>
      </w:pPr>
      <w:r>
        <w:rPr>
          <w:rFonts w:ascii="Arial" w:hAnsi="Arial" w:cs="Arial"/>
        </w:rPr>
        <w:lastRenderedPageBreak/>
        <w:t>Les services de douanes procèdent au contrôle des scellés puis apposent un « VU PASSER » sur le carnet TRIE matérialisé par une signature, le cachet du bureau et la date. Le bureau de passage retient un volet du carnet TRIE.</w:t>
      </w:r>
    </w:p>
    <w:p w:rsidR="00A75C53" w:rsidRPr="00E21A30" w:rsidRDefault="00A75C53" w:rsidP="004E4889">
      <w:pPr>
        <w:pStyle w:val="Paragraphedeliste"/>
        <w:numPr>
          <w:ilvl w:val="0"/>
          <w:numId w:val="16"/>
        </w:numPr>
        <w:tabs>
          <w:tab w:val="left" w:pos="1290"/>
        </w:tabs>
        <w:jc w:val="both"/>
        <w:rPr>
          <w:rFonts w:ascii="Arial Narrow" w:hAnsi="Arial Narrow" w:cs="Arial"/>
          <w:sz w:val="24"/>
          <w:szCs w:val="24"/>
        </w:rPr>
      </w:pPr>
      <w:r>
        <w:rPr>
          <w:rFonts w:ascii="Arial" w:hAnsi="Arial" w:cs="Arial"/>
        </w:rPr>
        <w:t>F</w:t>
      </w:r>
      <w:r w:rsidRPr="00B2689B">
        <w:rPr>
          <w:rFonts w:ascii="Arial" w:hAnsi="Arial" w:cs="Arial"/>
        </w:rPr>
        <w:t>orm</w:t>
      </w:r>
      <w:r>
        <w:rPr>
          <w:rFonts w:ascii="Arial" w:hAnsi="Arial" w:cs="Arial"/>
        </w:rPr>
        <w:t>alités au bureau de destination</w:t>
      </w:r>
    </w:p>
    <w:p w:rsidR="00A75C53" w:rsidRPr="007051F7" w:rsidRDefault="00A75C53" w:rsidP="00B95176">
      <w:pPr>
        <w:spacing w:line="360" w:lineRule="auto"/>
        <w:ind w:left="705"/>
        <w:jc w:val="both"/>
        <w:rPr>
          <w:rFonts w:ascii="Arial" w:hAnsi="Arial" w:cs="Arial"/>
        </w:rPr>
      </w:pPr>
      <w:r>
        <w:rPr>
          <w:rFonts w:ascii="Arial" w:hAnsi="Arial" w:cs="Arial"/>
        </w:rPr>
        <w:t>L</w:t>
      </w:r>
      <w:r w:rsidRPr="007051F7">
        <w:rPr>
          <w:rFonts w:ascii="Arial" w:hAnsi="Arial" w:cs="Arial"/>
        </w:rPr>
        <w:t xml:space="preserve">e bureau </w:t>
      </w:r>
      <w:r>
        <w:rPr>
          <w:rFonts w:ascii="Arial" w:hAnsi="Arial" w:cs="Arial"/>
        </w:rPr>
        <w:t xml:space="preserve">de </w:t>
      </w:r>
      <w:r w:rsidR="009B7409">
        <w:rPr>
          <w:rFonts w:ascii="Arial" w:hAnsi="Arial" w:cs="Arial"/>
        </w:rPr>
        <w:t>destination</w:t>
      </w:r>
      <w:r w:rsidR="007434C6">
        <w:rPr>
          <w:rFonts w:ascii="Arial" w:hAnsi="Arial" w:cs="Arial"/>
        </w:rPr>
        <w:t xml:space="preserve"> </w:t>
      </w:r>
      <w:r w:rsidRPr="007051F7">
        <w:rPr>
          <w:rFonts w:ascii="Arial" w:hAnsi="Arial" w:cs="Arial"/>
        </w:rPr>
        <w:t>vérifi</w:t>
      </w:r>
      <w:r>
        <w:rPr>
          <w:rFonts w:ascii="Arial" w:hAnsi="Arial" w:cs="Arial"/>
        </w:rPr>
        <w:t>e</w:t>
      </w:r>
      <w:r w:rsidRPr="007051F7">
        <w:rPr>
          <w:rFonts w:ascii="Arial" w:hAnsi="Arial" w:cs="Arial"/>
        </w:rPr>
        <w:t xml:space="preserve"> la présence physique de la cargaison</w:t>
      </w:r>
      <w:r>
        <w:rPr>
          <w:rFonts w:ascii="Arial" w:hAnsi="Arial" w:cs="Arial"/>
        </w:rPr>
        <w:t xml:space="preserve"> </w:t>
      </w:r>
      <w:proofErr w:type="spellStart"/>
      <w:r>
        <w:rPr>
          <w:rFonts w:ascii="Arial" w:hAnsi="Arial" w:cs="Arial"/>
        </w:rPr>
        <w:t>etdes</w:t>
      </w:r>
      <w:proofErr w:type="spellEnd"/>
      <w:r>
        <w:rPr>
          <w:rFonts w:ascii="Arial" w:hAnsi="Arial" w:cs="Arial"/>
        </w:rPr>
        <w:t xml:space="preserve"> scellés, </w:t>
      </w:r>
      <w:r w:rsidRPr="007051F7">
        <w:rPr>
          <w:rFonts w:ascii="Arial" w:hAnsi="Arial" w:cs="Arial"/>
        </w:rPr>
        <w:t>contrôle la conformité des énonciations du document du transit établi au niveau du bureau d’entrée</w:t>
      </w:r>
      <w:r>
        <w:rPr>
          <w:rFonts w:ascii="Arial" w:hAnsi="Arial" w:cs="Arial"/>
        </w:rPr>
        <w:t xml:space="preserve"> puis valide le T1</w:t>
      </w:r>
      <w:r w:rsidRPr="007051F7">
        <w:rPr>
          <w:rFonts w:ascii="Arial" w:hAnsi="Arial" w:cs="Arial"/>
        </w:rPr>
        <w:t>.</w:t>
      </w:r>
    </w:p>
    <w:p w:rsidR="00A75C53" w:rsidRDefault="00A75C53" w:rsidP="00B95176">
      <w:pPr>
        <w:spacing w:line="360" w:lineRule="auto"/>
        <w:ind w:left="705"/>
        <w:jc w:val="both"/>
        <w:rPr>
          <w:rFonts w:ascii="Arial" w:hAnsi="Arial" w:cs="Arial"/>
        </w:rPr>
      </w:pPr>
      <w:r w:rsidRPr="007051F7">
        <w:rPr>
          <w:rFonts w:ascii="Arial" w:hAnsi="Arial" w:cs="Arial"/>
        </w:rPr>
        <w:t xml:space="preserve">L’opération de transit est </w:t>
      </w:r>
      <w:r w:rsidR="00E201AC" w:rsidRPr="007051F7">
        <w:rPr>
          <w:rFonts w:ascii="Arial" w:hAnsi="Arial" w:cs="Arial"/>
        </w:rPr>
        <w:t>c</w:t>
      </w:r>
      <w:r w:rsidR="00E201AC">
        <w:rPr>
          <w:rFonts w:ascii="Arial" w:hAnsi="Arial" w:cs="Arial"/>
        </w:rPr>
        <w:t>lô</w:t>
      </w:r>
      <w:r w:rsidR="00E201AC" w:rsidRPr="007051F7">
        <w:rPr>
          <w:rFonts w:ascii="Arial" w:hAnsi="Arial" w:cs="Arial"/>
        </w:rPr>
        <w:t>t</w:t>
      </w:r>
      <w:r w:rsidR="00E201AC">
        <w:rPr>
          <w:rFonts w:ascii="Arial" w:hAnsi="Arial" w:cs="Arial"/>
        </w:rPr>
        <w:t>ur</w:t>
      </w:r>
      <w:r w:rsidR="00E201AC" w:rsidRPr="007051F7">
        <w:rPr>
          <w:rFonts w:ascii="Arial" w:hAnsi="Arial" w:cs="Arial"/>
        </w:rPr>
        <w:t>ée</w:t>
      </w:r>
      <w:r w:rsidRPr="007051F7">
        <w:rPr>
          <w:rFonts w:ascii="Arial" w:hAnsi="Arial" w:cs="Arial"/>
        </w:rPr>
        <w:t xml:space="preserve"> par la validation du T1 au niveau du bureau de </w:t>
      </w:r>
      <w:r w:rsidR="0045714C">
        <w:rPr>
          <w:rFonts w:ascii="Arial" w:hAnsi="Arial" w:cs="Arial"/>
        </w:rPr>
        <w:t xml:space="preserve">destination </w:t>
      </w:r>
      <w:r w:rsidR="00F83EEA">
        <w:rPr>
          <w:rFonts w:ascii="Arial" w:hAnsi="Arial" w:cs="Arial"/>
        </w:rPr>
        <w:t xml:space="preserve">/ sortie </w:t>
      </w:r>
      <w:r w:rsidRPr="007051F7">
        <w:rPr>
          <w:rFonts w:ascii="Arial" w:hAnsi="Arial" w:cs="Arial"/>
        </w:rPr>
        <w:t>du  Mali.</w:t>
      </w:r>
    </w:p>
    <w:p w:rsidR="00E57A83" w:rsidRPr="007051F7" w:rsidRDefault="00E57A83" w:rsidP="00E57A83">
      <w:pPr>
        <w:pStyle w:val="Paragraphedeliste"/>
        <w:tabs>
          <w:tab w:val="left" w:pos="1290"/>
        </w:tabs>
        <w:ind w:left="1080"/>
        <w:jc w:val="both"/>
        <w:rPr>
          <w:rFonts w:ascii="Arial" w:hAnsi="Arial" w:cs="Arial"/>
        </w:rPr>
      </w:pPr>
    </w:p>
    <w:p w:rsidR="00310DFD" w:rsidRPr="00E57A83" w:rsidRDefault="00310DFD" w:rsidP="004E4889">
      <w:pPr>
        <w:pStyle w:val="Paragraphedeliste"/>
        <w:numPr>
          <w:ilvl w:val="0"/>
          <w:numId w:val="16"/>
        </w:numPr>
        <w:tabs>
          <w:tab w:val="left" w:pos="1290"/>
        </w:tabs>
        <w:jc w:val="both"/>
        <w:rPr>
          <w:rFonts w:ascii="Arial" w:hAnsi="Arial" w:cs="Arial"/>
        </w:rPr>
      </w:pPr>
      <w:r w:rsidRPr="00E57A83">
        <w:rPr>
          <w:rFonts w:ascii="Arial" w:hAnsi="Arial" w:cs="Arial"/>
        </w:rPr>
        <w:t>Dispositions Contentieuses </w:t>
      </w:r>
    </w:p>
    <w:p w:rsidR="00310DFD" w:rsidRPr="00E57A83" w:rsidRDefault="00310DFD" w:rsidP="00310DFD">
      <w:pPr>
        <w:tabs>
          <w:tab w:val="left" w:pos="1290"/>
        </w:tabs>
        <w:ind w:left="709"/>
        <w:jc w:val="both"/>
        <w:rPr>
          <w:rFonts w:ascii="Arial" w:hAnsi="Arial" w:cs="Arial"/>
        </w:rPr>
      </w:pPr>
      <w:r w:rsidRPr="00E57A83">
        <w:rPr>
          <w:rFonts w:ascii="Arial" w:hAnsi="Arial" w:cs="Arial"/>
        </w:rPr>
        <w:t>Elles sont celles prévues dans le code des douanes du Mali.</w:t>
      </w:r>
    </w:p>
    <w:p w:rsidR="00A75C53" w:rsidRPr="00407131" w:rsidRDefault="00A75C53" w:rsidP="00A75C53">
      <w:pPr>
        <w:jc w:val="both"/>
        <w:rPr>
          <w:rFonts w:ascii="Arial" w:hAnsi="Arial" w:cs="Arial"/>
          <w:b/>
          <w:bCs/>
          <w:iCs/>
          <w:sz w:val="24"/>
          <w:szCs w:val="24"/>
        </w:rPr>
      </w:pPr>
    </w:p>
    <w:p w:rsidR="00536F1B" w:rsidRPr="004C721C" w:rsidRDefault="00785A1A" w:rsidP="00536F1B">
      <w:pPr>
        <w:pStyle w:val="Paragraphedeliste"/>
        <w:rPr>
          <w:rFonts w:ascii="Arial" w:hAnsi="Arial" w:cs="Arial"/>
          <w:b/>
          <w:bCs/>
          <w:iCs/>
        </w:rPr>
      </w:pPr>
      <w:r w:rsidRPr="004C721C">
        <w:rPr>
          <w:rFonts w:ascii="Arial" w:hAnsi="Arial" w:cs="Arial"/>
          <w:b/>
          <w:bCs/>
          <w:iCs/>
        </w:rPr>
        <w:t>III.2</w:t>
      </w:r>
      <w:r w:rsidR="001178C7" w:rsidRPr="004C721C">
        <w:rPr>
          <w:rFonts w:ascii="Arial" w:hAnsi="Arial" w:cs="Arial"/>
          <w:b/>
          <w:bCs/>
          <w:iCs/>
        </w:rPr>
        <w:t>Autre p</w:t>
      </w:r>
      <w:r w:rsidR="00536F1B" w:rsidRPr="004C721C">
        <w:rPr>
          <w:rFonts w:ascii="Arial" w:hAnsi="Arial" w:cs="Arial"/>
          <w:b/>
          <w:bCs/>
          <w:iCs/>
        </w:rPr>
        <w:t xml:space="preserve">rocédure </w:t>
      </w:r>
      <w:r w:rsidR="001178C7" w:rsidRPr="004C721C">
        <w:rPr>
          <w:rFonts w:ascii="Arial" w:hAnsi="Arial" w:cs="Arial"/>
          <w:b/>
          <w:bCs/>
          <w:iCs/>
        </w:rPr>
        <w:t>de transit</w:t>
      </w:r>
    </w:p>
    <w:p w:rsidR="00CE0C1A" w:rsidRPr="00CD619F" w:rsidRDefault="00CE0C1A" w:rsidP="00CD619F">
      <w:pPr>
        <w:pStyle w:val="Paragraphedeliste"/>
        <w:rPr>
          <w:rFonts w:ascii="Arial" w:hAnsi="Arial" w:cs="Arial"/>
          <w:b/>
          <w:bCs/>
          <w:iCs/>
          <w:sz w:val="24"/>
          <w:szCs w:val="24"/>
        </w:rPr>
      </w:pPr>
    </w:p>
    <w:p w:rsidR="008A2D18" w:rsidRDefault="008A2D18" w:rsidP="004C721C">
      <w:pPr>
        <w:spacing w:line="360" w:lineRule="auto"/>
        <w:ind w:left="705"/>
        <w:jc w:val="both"/>
        <w:rPr>
          <w:rFonts w:ascii="Arial" w:hAnsi="Arial" w:cs="Arial"/>
        </w:rPr>
      </w:pPr>
      <w:r>
        <w:rPr>
          <w:rFonts w:ascii="Arial" w:hAnsi="Arial" w:cs="Arial"/>
        </w:rPr>
        <w:t xml:space="preserve">Une autre </w:t>
      </w:r>
      <w:r w:rsidRPr="00B2689B">
        <w:rPr>
          <w:rFonts w:ascii="Arial" w:hAnsi="Arial" w:cs="Arial"/>
        </w:rPr>
        <w:t xml:space="preserve">procédure de transit routier au </w:t>
      </w:r>
      <w:proofErr w:type="spellStart"/>
      <w:r>
        <w:rPr>
          <w:rFonts w:ascii="Arial" w:hAnsi="Arial" w:cs="Arial"/>
        </w:rPr>
        <w:t>Maliconsiste</w:t>
      </w:r>
      <w:proofErr w:type="spellEnd"/>
      <w:r>
        <w:rPr>
          <w:rFonts w:ascii="Arial" w:hAnsi="Arial" w:cs="Arial"/>
        </w:rPr>
        <w:t xml:space="preserve"> à valider le T1 dans un bureau intérieur et ensuite à lever une IM8 pour accompagner la marchandise jusqu’à la sortie sous escorte douanière. </w:t>
      </w:r>
    </w:p>
    <w:p w:rsidR="001178C7" w:rsidRPr="00B2689B" w:rsidRDefault="00463181" w:rsidP="001178C7">
      <w:pPr>
        <w:ind w:firstLine="708"/>
        <w:jc w:val="both"/>
        <w:rPr>
          <w:rFonts w:ascii="Arial" w:hAnsi="Arial" w:cs="Arial"/>
        </w:rPr>
      </w:pPr>
      <w:r>
        <w:rPr>
          <w:rFonts w:ascii="Arial" w:hAnsi="Arial" w:cs="Arial"/>
        </w:rPr>
        <w:t xml:space="preserve">Elle </w:t>
      </w:r>
      <w:r w:rsidR="001178C7" w:rsidRPr="00B2689B">
        <w:rPr>
          <w:rFonts w:ascii="Arial" w:hAnsi="Arial" w:cs="Arial"/>
        </w:rPr>
        <w:t>se présente comme suit :</w:t>
      </w:r>
    </w:p>
    <w:p w:rsidR="001178C7" w:rsidRPr="00B2689B" w:rsidRDefault="001178C7" w:rsidP="004E4889">
      <w:pPr>
        <w:pStyle w:val="Paragraphedeliste"/>
        <w:numPr>
          <w:ilvl w:val="0"/>
          <w:numId w:val="13"/>
        </w:numPr>
        <w:spacing w:line="360" w:lineRule="auto"/>
        <w:jc w:val="both"/>
        <w:rPr>
          <w:rFonts w:ascii="Arial" w:hAnsi="Arial" w:cs="Arial"/>
        </w:rPr>
      </w:pPr>
      <w:r w:rsidRPr="00B2689B">
        <w:rPr>
          <w:rFonts w:ascii="Arial" w:hAnsi="Arial" w:cs="Arial"/>
        </w:rPr>
        <w:t>Le</w:t>
      </w:r>
      <w:r>
        <w:rPr>
          <w:rFonts w:ascii="Arial" w:hAnsi="Arial" w:cs="Arial"/>
        </w:rPr>
        <w:t>s</w:t>
      </w:r>
      <w:r w:rsidRPr="00B2689B">
        <w:rPr>
          <w:rFonts w:ascii="Arial" w:hAnsi="Arial" w:cs="Arial"/>
        </w:rPr>
        <w:t xml:space="preserve"> document</w:t>
      </w:r>
      <w:r>
        <w:rPr>
          <w:rFonts w:ascii="Arial" w:hAnsi="Arial" w:cs="Arial"/>
        </w:rPr>
        <w:t>s</w:t>
      </w:r>
      <w:r w:rsidRPr="00B2689B">
        <w:rPr>
          <w:rFonts w:ascii="Arial" w:hAnsi="Arial" w:cs="Arial"/>
        </w:rPr>
        <w:t xml:space="preserve"> support</w:t>
      </w:r>
      <w:r>
        <w:rPr>
          <w:rFonts w:ascii="Arial" w:hAnsi="Arial" w:cs="Arial"/>
        </w:rPr>
        <w:t> :</w:t>
      </w:r>
      <w:r w:rsidRPr="00B2689B">
        <w:rPr>
          <w:rFonts w:ascii="Arial" w:hAnsi="Arial" w:cs="Arial"/>
        </w:rPr>
        <w:t> </w:t>
      </w:r>
      <w:r>
        <w:rPr>
          <w:rFonts w:ascii="Arial" w:hAnsi="Arial" w:cs="Arial"/>
        </w:rPr>
        <w:t>le carnet TRIE</w:t>
      </w:r>
      <w:r w:rsidR="005B6D4F">
        <w:rPr>
          <w:rFonts w:ascii="Arial" w:hAnsi="Arial" w:cs="Arial"/>
        </w:rPr>
        <w:t>,</w:t>
      </w:r>
      <w:r w:rsidR="00312829">
        <w:rPr>
          <w:rFonts w:ascii="Arial" w:hAnsi="Arial" w:cs="Arial"/>
        </w:rPr>
        <w:t xml:space="preserve"> T1 et</w:t>
      </w:r>
      <w:r w:rsidR="005B6D4F">
        <w:rPr>
          <w:rFonts w:ascii="Arial" w:hAnsi="Arial" w:cs="Arial"/>
        </w:rPr>
        <w:t xml:space="preserve"> IM8</w:t>
      </w:r>
      <w:r w:rsidRPr="00B2689B">
        <w:rPr>
          <w:rFonts w:ascii="Arial" w:hAnsi="Arial" w:cs="Arial"/>
        </w:rPr>
        <w:t>;</w:t>
      </w:r>
    </w:p>
    <w:p w:rsidR="001178C7" w:rsidRPr="00B2689B" w:rsidRDefault="001178C7" w:rsidP="004E4889">
      <w:pPr>
        <w:pStyle w:val="Paragraphedeliste"/>
        <w:numPr>
          <w:ilvl w:val="0"/>
          <w:numId w:val="13"/>
        </w:numPr>
        <w:spacing w:line="360" w:lineRule="auto"/>
        <w:jc w:val="both"/>
        <w:rPr>
          <w:rFonts w:ascii="Arial" w:hAnsi="Arial" w:cs="Arial"/>
        </w:rPr>
      </w:pPr>
      <w:r w:rsidRPr="00B2689B">
        <w:rPr>
          <w:rFonts w:ascii="Arial" w:hAnsi="Arial" w:cs="Arial"/>
        </w:rPr>
        <w:t>Les formalités au bureau de départ ;</w:t>
      </w:r>
    </w:p>
    <w:p w:rsidR="001178C7" w:rsidRPr="00B2689B" w:rsidRDefault="001178C7" w:rsidP="004E4889">
      <w:pPr>
        <w:pStyle w:val="Paragraphedeliste"/>
        <w:numPr>
          <w:ilvl w:val="0"/>
          <w:numId w:val="13"/>
        </w:numPr>
        <w:spacing w:line="360" w:lineRule="auto"/>
        <w:jc w:val="both"/>
        <w:rPr>
          <w:rFonts w:ascii="Arial" w:hAnsi="Arial" w:cs="Arial"/>
        </w:rPr>
      </w:pPr>
      <w:r w:rsidRPr="00B2689B">
        <w:rPr>
          <w:rFonts w:ascii="Arial" w:hAnsi="Arial" w:cs="Arial"/>
        </w:rPr>
        <w:t>Les formalités au(x) bureau(x) de passage ;</w:t>
      </w:r>
    </w:p>
    <w:p w:rsidR="001178C7" w:rsidRPr="00B2689B" w:rsidRDefault="001178C7" w:rsidP="004E4889">
      <w:pPr>
        <w:pStyle w:val="Paragraphedeliste"/>
        <w:numPr>
          <w:ilvl w:val="0"/>
          <w:numId w:val="13"/>
        </w:numPr>
        <w:spacing w:line="360" w:lineRule="auto"/>
        <w:jc w:val="both"/>
        <w:rPr>
          <w:rFonts w:ascii="Arial" w:hAnsi="Arial" w:cs="Arial"/>
        </w:rPr>
      </w:pPr>
      <w:r w:rsidRPr="00B2689B">
        <w:rPr>
          <w:rFonts w:ascii="Arial" w:hAnsi="Arial" w:cs="Arial"/>
        </w:rPr>
        <w:t>Les formalités au bureau de destination ;</w:t>
      </w:r>
    </w:p>
    <w:p w:rsidR="001178C7" w:rsidRPr="00B2689B" w:rsidRDefault="001178C7" w:rsidP="004E4889">
      <w:pPr>
        <w:pStyle w:val="Paragraphedeliste"/>
        <w:numPr>
          <w:ilvl w:val="0"/>
          <w:numId w:val="13"/>
        </w:numPr>
        <w:spacing w:line="360" w:lineRule="auto"/>
        <w:jc w:val="both"/>
        <w:rPr>
          <w:rFonts w:ascii="Arial" w:hAnsi="Arial" w:cs="Arial"/>
        </w:rPr>
      </w:pPr>
      <w:r w:rsidRPr="00B2689B">
        <w:rPr>
          <w:rFonts w:ascii="Arial" w:hAnsi="Arial" w:cs="Arial"/>
        </w:rPr>
        <w:t>Les dispositions contentieuses ;</w:t>
      </w:r>
    </w:p>
    <w:p w:rsidR="001178C7" w:rsidRDefault="001178C7" w:rsidP="001178C7">
      <w:pPr>
        <w:pStyle w:val="Paragraphedeliste"/>
        <w:jc w:val="both"/>
        <w:rPr>
          <w:rFonts w:ascii="Arial" w:hAnsi="Arial" w:cs="Arial"/>
        </w:rPr>
      </w:pPr>
    </w:p>
    <w:p w:rsidR="001178C7" w:rsidRDefault="001178C7" w:rsidP="004E4889">
      <w:pPr>
        <w:pStyle w:val="Paragraphedeliste"/>
        <w:numPr>
          <w:ilvl w:val="0"/>
          <w:numId w:val="16"/>
        </w:numPr>
        <w:tabs>
          <w:tab w:val="left" w:pos="1290"/>
        </w:tabs>
        <w:jc w:val="both"/>
        <w:rPr>
          <w:rFonts w:ascii="Arial Narrow" w:hAnsi="Arial Narrow" w:cs="Arial"/>
          <w:sz w:val="24"/>
          <w:szCs w:val="24"/>
        </w:rPr>
      </w:pPr>
      <w:r>
        <w:rPr>
          <w:rFonts w:ascii="Arial" w:hAnsi="Arial" w:cs="Arial"/>
        </w:rPr>
        <w:t>F</w:t>
      </w:r>
      <w:r w:rsidRPr="00B2689B">
        <w:rPr>
          <w:rFonts w:ascii="Arial" w:hAnsi="Arial" w:cs="Arial"/>
        </w:rPr>
        <w:t>ormalités au bureau de départ </w:t>
      </w:r>
      <w:r w:rsidR="00927C1E">
        <w:rPr>
          <w:rFonts w:ascii="Arial Narrow" w:hAnsi="Arial Narrow" w:cs="Arial"/>
          <w:sz w:val="24"/>
          <w:szCs w:val="24"/>
        </w:rPr>
        <w:t>(bureau de l’intérieur)</w:t>
      </w:r>
    </w:p>
    <w:p w:rsidR="001178C7" w:rsidRDefault="001178C7" w:rsidP="001178C7">
      <w:pPr>
        <w:pStyle w:val="Paragraphedeliste"/>
        <w:tabs>
          <w:tab w:val="left" w:pos="1290"/>
        </w:tabs>
        <w:jc w:val="both"/>
        <w:rPr>
          <w:rFonts w:ascii="Arial Narrow" w:hAnsi="Arial Narrow" w:cs="Arial"/>
          <w:sz w:val="24"/>
          <w:szCs w:val="24"/>
        </w:rPr>
      </w:pPr>
    </w:p>
    <w:p w:rsidR="00921678" w:rsidRPr="0013245D" w:rsidRDefault="00921678" w:rsidP="004E4889">
      <w:pPr>
        <w:pStyle w:val="Paragraphedeliste"/>
        <w:numPr>
          <w:ilvl w:val="0"/>
          <w:numId w:val="13"/>
        </w:numPr>
        <w:spacing w:line="360" w:lineRule="auto"/>
        <w:jc w:val="both"/>
        <w:rPr>
          <w:rFonts w:ascii="Arial" w:hAnsi="Arial" w:cs="Arial"/>
        </w:rPr>
      </w:pPr>
      <w:r w:rsidRPr="0013245D">
        <w:rPr>
          <w:rFonts w:ascii="Arial" w:hAnsi="Arial" w:cs="Arial"/>
        </w:rPr>
        <w:t>Le T1 est validé par le bureau de départ ;</w:t>
      </w:r>
    </w:p>
    <w:p w:rsidR="001178C7" w:rsidRPr="0013245D" w:rsidRDefault="001178C7" w:rsidP="004E4889">
      <w:pPr>
        <w:pStyle w:val="Paragraphedeliste"/>
        <w:numPr>
          <w:ilvl w:val="0"/>
          <w:numId w:val="13"/>
        </w:numPr>
        <w:spacing w:line="360" w:lineRule="auto"/>
        <w:jc w:val="both"/>
        <w:rPr>
          <w:rFonts w:ascii="Arial" w:hAnsi="Arial" w:cs="Arial"/>
        </w:rPr>
      </w:pPr>
      <w:r w:rsidRPr="00921678">
        <w:rPr>
          <w:rFonts w:ascii="Arial" w:hAnsi="Arial" w:cs="Arial"/>
        </w:rPr>
        <w:t>Le CDA établit un</w:t>
      </w:r>
      <w:r w:rsidR="000874D0" w:rsidRPr="00921678">
        <w:rPr>
          <w:rFonts w:ascii="Arial" w:hAnsi="Arial" w:cs="Arial"/>
        </w:rPr>
        <w:t>e IM8</w:t>
      </w:r>
      <w:r w:rsidRPr="00921678">
        <w:rPr>
          <w:rFonts w:ascii="Arial" w:hAnsi="Arial" w:cs="Arial"/>
        </w:rPr>
        <w:t xml:space="preserve"> sur la base</w:t>
      </w:r>
      <w:r w:rsidR="000874D0" w:rsidRPr="00921678">
        <w:rPr>
          <w:rFonts w:ascii="Arial" w:hAnsi="Arial" w:cs="Arial"/>
        </w:rPr>
        <w:t xml:space="preserve"> du T1</w:t>
      </w:r>
      <w:r w:rsidR="00C544B9" w:rsidRPr="00921678">
        <w:rPr>
          <w:rFonts w:ascii="Arial" w:hAnsi="Arial" w:cs="Arial"/>
        </w:rPr>
        <w:t xml:space="preserve"> et des</w:t>
      </w:r>
      <w:r w:rsidRPr="00921678">
        <w:rPr>
          <w:rFonts w:ascii="Arial" w:hAnsi="Arial" w:cs="Arial"/>
        </w:rPr>
        <w:t xml:space="preserve"> documents étrangers</w:t>
      </w:r>
      <w:r w:rsidR="00921678">
        <w:rPr>
          <w:rFonts w:ascii="Arial" w:hAnsi="Arial" w:cs="Arial"/>
        </w:rPr>
        <w:t> ;</w:t>
      </w:r>
    </w:p>
    <w:p w:rsidR="001178C7" w:rsidRPr="0013245D" w:rsidRDefault="00F95885" w:rsidP="004E4889">
      <w:pPr>
        <w:pStyle w:val="Paragraphedeliste"/>
        <w:numPr>
          <w:ilvl w:val="0"/>
          <w:numId w:val="13"/>
        </w:numPr>
        <w:spacing w:line="360" w:lineRule="auto"/>
        <w:jc w:val="both"/>
        <w:rPr>
          <w:rFonts w:ascii="Arial" w:hAnsi="Arial" w:cs="Arial"/>
        </w:rPr>
      </w:pPr>
      <w:r>
        <w:rPr>
          <w:rFonts w:ascii="Arial" w:hAnsi="Arial" w:cs="Arial"/>
        </w:rPr>
        <w:t>La marchandise fait l’objet d’une escorte douanière</w:t>
      </w:r>
      <w:r w:rsidR="00353149">
        <w:rPr>
          <w:rFonts w:ascii="Arial" w:hAnsi="Arial" w:cs="Arial"/>
        </w:rPr>
        <w:t xml:space="preserve"> jusqu’au bureau de destination</w:t>
      </w:r>
      <w:r>
        <w:rPr>
          <w:rFonts w:ascii="Arial" w:hAnsi="Arial" w:cs="Arial"/>
        </w:rPr>
        <w:t>.</w:t>
      </w:r>
    </w:p>
    <w:p w:rsidR="001178C7" w:rsidRPr="007051F7" w:rsidRDefault="001178C7" w:rsidP="001178C7">
      <w:pPr>
        <w:pStyle w:val="Paragraphedeliste"/>
        <w:tabs>
          <w:tab w:val="left" w:pos="1290"/>
        </w:tabs>
        <w:ind w:left="1080"/>
        <w:jc w:val="both"/>
        <w:rPr>
          <w:rFonts w:ascii="Arial" w:hAnsi="Arial" w:cs="Arial"/>
        </w:rPr>
      </w:pPr>
    </w:p>
    <w:p w:rsidR="001178C7" w:rsidRDefault="001178C7" w:rsidP="004E4889">
      <w:pPr>
        <w:pStyle w:val="Paragraphedeliste"/>
        <w:numPr>
          <w:ilvl w:val="0"/>
          <w:numId w:val="16"/>
        </w:numPr>
        <w:tabs>
          <w:tab w:val="left" w:pos="1290"/>
        </w:tabs>
        <w:jc w:val="both"/>
        <w:rPr>
          <w:rFonts w:ascii="Arial" w:hAnsi="Arial" w:cs="Arial"/>
        </w:rPr>
      </w:pPr>
      <w:r>
        <w:rPr>
          <w:rFonts w:ascii="Arial" w:hAnsi="Arial" w:cs="Arial"/>
        </w:rPr>
        <w:t>F</w:t>
      </w:r>
      <w:r w:rsidRPr="00B2689B">
        <w:rPr>
          <w:rFonts w:ascii="Arial" w:hAnsi="Arial" w:cs="Arial"/>
        </w:rPr>
        <w:t>ormalités au(x) bureau(x) de passage </w:t>
      </w:r>
    </w:p>
    <w:p w:rsidR="000971D9" w:rsidRDefault="000971D9" w:rsidP="00CE1FA2">
      <w:pPr>
        <w:pStyle w:val="Paragraphedeliste"/>
        <w:jc w:val="both"/>
        <w:rPr>
          <w:rFonts w:ascii="Arial" w:hAnsi="Arial" w:cs="Arial"/>
        </w:rPr>
      </w:pPr>
    </w:p>
    <w:p w:rsidR="001178C7" w:rsidRDefault="001178C7" w:rsidP="000971D9">
      <w:pPr>
        <w:pStyle w:val="Paragraphedeliste"/>
        <w:spacing w:line="360" w:lineRule="auto"/>
        <w:jc w:val="both"/>
        <w:rPr>
          <w:rFonts w:ascii="Arial" w:hAnsi="Arial" w:cs="Arial"/>
        </w:rPr>
      </w:pPr>
      <w:r>
        <w:rPr>
          <w:rFonts w:ascii="Arial" w:hAnsi="Arial" w:cs="Arial"/>
        </w:rPr>
        <w:lastRenderedPageBreak/>
        <w:t xml:space="preserve">Les services de douanes procèdent au contrôle des scellés puis apposent un « VU PASSER » sur </w:t>
      </w:r>
      <w:r w:rsidR="0047425B">
        <w:rPr>
          <w:rFonts w:ascii="Arial" w:hAnsi="Arial" w:cs="Arial"/>
        </w:rPr>
        <w:t>l’IM8 et l’ordre d’escorte</w:t>
      </w:r>
      <w:r>
        <w:rPr>
          <w:rFonts w:ascii="Arial" w:hAnsi="Arial" w:cs="Arial"/>
        </w:rPr>
        <w:t xml:space="preserve"> matérialisé par une signature, le cachet du bureau et la date.</w:t>
      </w:r>
    </w:p>
    <w:p w:rsidR="00CE1FA2" w:rsidRDefault="00CE1FA2" w:rsidP="00CE1FA2">
      <w:pPr>
        <w:pStyle w:val="Paragraphedeliste"/>
        <w:jc w:val="both"/>
        <w:rPr>
          <w:rFonts w:ascii="Arial" w:hAnsi="Arial" w:cs="Arial"/>
        </w:rPr>
      </w:pPr>
    </w:p>
    <w:p w:rsidR="000971D9" w:rsidRDefault="000971D9" w:rsidP="00CE1FA2">
      <w:pPr>
        <w:pStyle w:val="Paragraphedeliste"/>
        <w:jc w:val="both"/>
        <w:rPr>
          <w:rFonts w:ascii="Arial" w:hAnsi="Arial" w:cs="Arial"/>
        </w:rPr>
      </w:pPr>
    </w:p>
    <w:p w:rsidR="000971D9" w:rsidRDefault="000971D9" w:rsidP="00CE1FA2">
      <w:pPr>
        <w:pStyle w:val="Paragraphedeliste"/>
        <w:jc w:val="both"/>
        <w:rPr>
          <w:rFonts w:ascii="Arial" w:hAnsi="Arial" w:cs="Arial"/>
        </w:rPr>
      </w:pPr>
    </w:p>
    <w:p w:rsidR="001178C7" w:rsidRPr="00E21A30" w:rsidRDefault="001178C7" w:rsidP="004E4889">
      <w:pPr>
        <w:pStyle w:val="Paragraphedeliste"/>
        <w:numPr>
          <w:ilvl w:val="0"/>
          <w:numId w:val="16"/>
        </w:numPr>
        <w:tabs>
          <w:tab w:val="left" w:pos="1290"/>
        </w:tabs>
        <w:jc w:val="both"/>
        <w:rPr>
          <w:rFonts w:ascii="Arial Narrow" w:hAnsi="Arial Narrow" w:cs="Arial"/>
          <w:sz w:val="24"/>
          <w:szCs w:val="24"/>
        </w:rPr>
      </w:pPr>
      <w:r>
        <w:rPr>
          <w:rFonts w:ascii="Arial" w:hAnsi="Arial" w:cs="Arial"/>
        </w:rPr>
        <w:t>F</w:t>
      </w:r>
      <w:r w:rsidRPr="00B2689B">
        <w:rPr>
          <w:rFonts w:ascii="Arial" w:hAnsi="Arial" w:cs="Arial"/>
        </w:rPr>
        <w:t>orm</w:t>
      </w:r>
      <w:r>
        <w:rPr>
          <w:rFonts w:ascii="Arial" w:hAnsi="Arial" w:cs="Arial"/>
        </w:rPr>
        <w:t>alités au bureau de destination</w:t>
      </w:r>
    </w:p>
    <w:p w:rsidR="001178C7" w:rsidRPr="007051F7" w:rsidRDefault="001178C7" w:rsidP="000971D9">
      <w:pPr>
        <w:spacing w:line="360" w:lineRule="auto"/>
        <w:ind w:left="705"/>
        <w:jc w:val="both"/>
        <w:rPr>
          <w:rFonts w:ascii="Arial" w:hAnsi="Arial" w:cs="Arial"/>
        </w:rPr>
      </w:pPr>
      <w:r>
        <w:rPr>
          <w:rFonts w:ascii="Arial" w:hAnsi="Arial" w:cs="Arial"/>
        </w:rPr>
        <w:t>L</w:t>
      </w:r>
      <w:r w:rsidRPr="007051F7">
        <w:rPr>
          <w:rFonts w:ascii="Arial" w:hAnsi="Arial" w:cs="Arial"/>
        </w:rPr>
        <w:t xml:space="preserve">e bureau </w:t>
      </w:r>
      <w:r>
        <w:rPr>
          <w:rFonts w:ascii="Arial" w:hAnsi="Arial" w:cs="Arial"/>
        </w:rPr>
        <w:t>de destination</w:t>
      </w:r>
      <w:r w:rsidRPr="007051F7">
        <w:rPr>
          <w:rFonts w:ascii="Arial" w:hAnsi="Arial" w:cs="Arial"/>
        </w:rPr>
        <w:t xml:space="preserve"> vérifi</w:t>
      </w:r>
      <w:r>
        <w:rPr>
          <w:rFonts w:ascii="Arial" w:hAnsi="Arial" w:cs="Arial"/>
        </w:rPr>
        <w:t>e</w:t>
      </w:r>
      <w:r w:rsidRPr="007051F7">
        <w:rPr>
          <w:rFonts w:ascii="Arial" w:hAnsi="Arial" w:cs="Arial"/>
        </w:rPr>
        <w:t xml:space="preserve"> la présence physique de la cargaison</w:t>
      </w:r>
      <w:r>
        <w:rPr>
          <w:rFonts w:ascii="Arial" w:hAnsi="Arial" w:cs="Arial"/>
        </w:rPr>
        <w:t xml:space="preserve"> </w:t>
      </w:r>
      <w:proofErr w:type="spellStart"/>
      <w:r>
        <w:rPr>
          <w:rFonts w:ascii="Arial" w:hAnsi="Arial" w:cs="Arial"/>
        </w:rPr>
        <w:t>etdes</w:t>
      </w:r>
      <w:proofErr w:type="spellEnd"/>
      <w:r>
        <w:rPr>
          <w:rFonts w:ascii="Arial" w:hAnsi="Arial" w:cs="Arial"/>
        </w:rPr>
        <w:t xml:space="preserve"> scellés, </w:t>
      </w:r>
      <w:r w:rsidRPr="007051F7">
        <w:rPr>
          <w:rFonts w:ascii="Arial" w:hAnsi="Arial" w:cs="Arial"/>
        </w:rPr>
        <w:t xml:space="preserve">contrôle la conformité des énonciations du document du transit établi au niveau du bureau </w:t>
      </w:r>
      <w:r w:rsidR="00FB5FFD">
        <w:rPr>
          <w:rFonts w:ascii="Arial" w:hAnsi="Arial" w:cs="Arial"/>
        </w:rPr>
        <w:t>de départ</w:t>
      </w:r>
      <w:r>
        <w:rPr>
          <w:rFonts w:ascii="Arial" w:hAnsi="Arial" w:cs="Arial"/>
        </w:rPr>
        <w:t xml:space="preserve"> puis </w:t>
      </w:r>
      <w:r w:rsidR="00942EFF">
        <w:rPr>
          <w:rFonts w:ascii="Arial" w:hAnsi="Arial" w:cs="Arial"/>
        </w:rPr>
        <w:t>décharge</w:t>
      </w:r>
      <w:r w:rsidR="00942EFF" w:rsidRPr="00252177">
        <w:rPr>
          <w:rFonts w:ascii="Arial" w:hAnsi="Arial" w:cs="Arial"/>
        </w:rPr>
        <w:t xml:space="preserve"> l</w:t>
      </w:r>
      <w:r w:rsidR="00063A7A">
        <w:rPr>
          <w:rFonts w:ascii="Arial" w:hAnsi="Arial" w:cs="Arial"/>
        </w:rPr>
        <w:t xml:space="preserve">a déclaration </w:t>
      </w:r>
      <w:r w:rsidR="00942EFF" w:rsidRPr="00252177">
        <w:rPr>
          <w:rFonts w:ascii="Arial" w:hAnsi="Arial" w:cs="Arial"/>
        </w:rPr>
        <w:t>IM8</w:t>
      </w:r>
      <w:r w:rsidR="00D0549D">
        <w:rPr>
          <w:rFonts w:ascii="Arial" w:hAnsi="Arial" w:cs="Arial"/>
        </w:rPr>
        <w:t xml:space="preserve"> et l’ordre d’escorte</w:t>
      </w:r>
      <w:r w:rsidRPr="007051F7">
        <w:rPr>
          <w:rFonts w:ascii="Arial" w:hAnsi="Arial" w:cs="Arial"/>
        </w:rPr>
        <w:t>.</w:t>
      </w:r>
      <w:r w:rsidR="00F817CD">
        <w:rPr>
          <w:rFonts w:ascii="Arial" w:hAnsi="Arial" w:cs="Arial"/>
        </w:rPr>
        <w:t xml:space="preserve"> Ce qui met fin à la procédure.</w:t>
      </w:r>
    </w:p>
    <w:p w:rsidR="00CD619F" w:rsidRPr="00A02AD7" w:rsidRDefault="00CD619F" w:rsidP="00A02AD7">
      <w:pPr>
        <w:jc w:val="both"/>
        <w:rPr>
          <w:rFonts w:ascii="Arial" w:hAnsi="Arial" w:cs="Arial"/>
          <w:b/>
          <w:bCs/>
          <w:iCs/>
          <w:sz w:val="24"/>
          <w:szCs w:val="24"/>
        </w:rPr>
      </w:pPr>
    </w:p>
    <w:p w:rsidR="00CA66D5" w:rsidRPr="00975E98" w:rsidRDefault="00CA66D5" w:rsidP="00CA66D5">
      <w:pPr>
        <w:rPr>
          <w:rFonts w:ascii="Arial" w:hAnsi="Arial" w:cs="Arial"/>
          <w:b/>
        </w:rPr>
      </w:pPr>
      <w:r w:rsidRPr="00975E98">
        <w:rPr>
          <w:rFonts w:ascii="Arial" w:hAnsi="Arial" w:cs="Arial"/>
          <w:b/>
        </w:rPr>
        <w:t xml:space="preserve">IV. Procédure de transit routier au Sénégal </w:t>
      </w:r>
    </w:p>
    <w:p w:rsidR="00CA66D5" w:rsidRPr="00975E98" w:rsidRDefault="00CA66D5" w:rsidP="00CA66D5">
      <w:pPr>
        <w:rPr>
          <w:rFonts w:ascii="Arial" w:hAnsi="Arial" w:cs="Arial"/>
          <w:b/>
        </w:rPr>
      </w:pPr>
      <w:r w:rsidRPr="00975E98">
        <w:rPr>
          <w:rFonts w:ascii="Arial" w:hAnsi="Arial" w:cs="Arial"/>
          <w:b/>
        </w:rPr>
        <w:t>IV.1. La procédure standard</w:t>
      </w:r>
    </w:p>
    <w:p w:rsidR="00CA66D5" w:rsidRPr="00CA66D5" w:rsidRDefault="00CA66D5" w:rsidP="00CA66D5">
      <w:pPr>
        <w:rPr>
          <w:rFonts w:ascii="Arial" w:hAnsi="Arial" w:cs="Arial"/>
        </w:rPr>
      </w:pPr>
    </w:p>
    <w:p w:rsidR="00CA66D5" w:rsidRPr="00CA66D5" w:rsidRDefault="00CA66D5" w:rsidP="00CA66D5">
      <w:pPr>
        <w:rPr>
          <w:rFonts w:ascii="Arial" w:hAnsi="Arial" w:cs="Arial"/>
        </w:rPr>
      </w:pPr>
      <w:r w:rsidRPr="00CA66D5">
        <w:rPr>
          <w:rFonts w:ascii="Arial" w:hAnsi="Arial" w:cs="Arial"/>
        </w:rPr>
        <w:t>Le transit routier au Sénégal s’effectue selon les procédures suivantes :</w:t>
      </w:r>
    </w:p>
    <w:p w:rsidR="00CA66D5" w:rsidRPr="00CA66D5" w:rsidRDefault="00CA66D5" w:rsidP="00CA66D5">
      <w:pPr>
        <w:pStyle w:val="Paragraphedeliste"/>
        <w:numPr>
          <w:ilvl w:val="0"/>
          <w:numId w:val="36"/>
        </w:numPr>
        <w:spacing w:after="0" w:line="240" w:lineRule="auto"/>
        <w:rPr>
          <w:rFonts w:ascii="Arial" w:hAnsi="Arial" w:cs="Arial"/>
        </w:rPr>
      </w:pPr>
      <w:r w:rsidRPr="00CA66D5">
        <w:rPr>
          <w:rFonts w:ascii="Arial" w:hAnsi="Arial" w:cs="Arial"/>
        </w:rPr>
        <w:t>les documents de support sont la déclaration S1 ou S2 ou R3 ou R4 (acquit-à-caution) ;</w:t>
      </w:r>
    </w:p>
    <w:p w:rsidR="00CA66D5" w:rsidRPr="00CA66D5" w:rsidRDefault="00CA66D5" w:rsidP="00CA66D5">
      <w:pPr>
        <w:pStyle w:val="Paragraphedeliste"/>
        <w:numPr>
          <w:ilvl w:val="0"/>
          <w:numId w:val="36"/>
        </w:numPr>
        <w:spacing w:after="0" w:line="240" w:lineRule="auto"/>
        <w:rPr>
          <w:rFonts w:ascii="Arial" w:hAnsi="Arial" w:cs="Arial"/>
        </w:rPr>
      </w:pPr>
      <w:r w:rsidRPr="00CA66D5">
        <w:rPr>
          <w:rFonts w:ascii="Arial" w:hAnsi="Arial" w:cs="Arial"/>
        </w:rPr>
        <w:t>les formalités au bureau de départ ;</w:t>
      </w:r>
    </w:p>
    <w:p w:rsidR="00CA66D5" w:rsidRPr="00CA66D5" w:rsidRDefault="00CA66D5" w:rsidP="00CA66D5">
      <w:pPr>
        <w:pStyle w:val="Paragraphedeliste"/>
        <w:numPr>
          <w:ilvl w:val="0"/>
          <w:numId w:val="36"/>
        </w:numPr>
        <w:spacing w:after="0" w:line="240" w:lineRule="auto"/>
        <w:rPr>
          <w:rFonts w:ascii="Arial" w:hAnsi="Arial" w:cs="Arial"/>
        </w:rPr>
      </w:pPr>
      <w:r w:rsidRPr="00CA66D5">
        <w:rPr>
          <w:rFonts w:ascii="Arial" w:hAnsi="Arial" w:cs="Arial"/>
        </w:rPr>
        <w:t>les formalités au(x) bureau(x) de passage ;</w:t>
      </w:r>
    </w:p>
    <w:p w:rsidR="00CA66D5" w:rsidRPr="00CA66D5" w:rsidRDefault="00CA66D5" w:rsidP="00CA66D5">
      <w:pPr>
        <w:pStyle w:val="Paragraphedeliste"/>
        <w:numPr>
          <w:ilvl w:val="0"/>
          <w:numId w:val="36"/>
        </w:numPr>
        <w:spacing w:after="0" w:line="240" w:lineRule="auto"/>
        <w:rPr>
          <w:rFonts w:ascii="Arial" w:hAnsi="Arial" w:cs="Arial"/>
        </w:rPr>
      </w:pPr>
      <w:r w:rsidRPr="00CA66D5">
        <w:rPr>
          <w:rFonts w:ascii="Arial" w:hAnsi="Arial" w:cs="Arial"/>
        </w:rPr>
        <w:t>les formalités au bureau de sortie ;</w:t>
      </w:r>
    </w:p>
    <w:p w:rsidR="00CA66D5" w:rsidRPr="00CA66D5" w:rsidRDefault="00CA66D5" w:rsidP="00CA66D5">
      <w:pPr>
        <w:pStyle w:val="Paragraphedeliste"/>
        <w:numPr>
          <w:ilvl w:val="0"/>
          <w:numId w:val="36"/>
        </w:numPr>
        <w:spacing w:after="0" w:line="240" w:lineRule="auto"/>
        <w:rPr>
          <w:rFonts w:ascii="Arial" w:hAnsi="Arial" w:cs="Arial"/>
        </w:rPr>
      </w:pPr>
      <w:r w:rsidRPr="00CA66D5">
        <w:rPr>
          <w:rFonts w:ascii="Arial" w:hAnsi="Arial" w:cs="Arial"/>
        </w:rPr>
        <w:t>les dispositions contentieuses.</w:t>
      </w:r>
    </w:p>
    <w:p w:rsidR="00CA66D5" w:rsidRPr="00CA66D5" w:rsidRDefault="00CA66D5" w:rsidP="00CA66D5">
      <w:pPr>
        <w:rPr>
          <w:rFonts w:ascii="Arial" w:hAnsi="Arial" w:cs="Arial"/>
        </w:rPr>
      </w:pPr>
    </w:p>
    <w:p w:rsidR="00CA66D5" w:rsidRPr="00CA66D5" w:rsidRDefault="00CA66D5" w:rsidP="00CA66D5">
      <w:pPr>
        <w:rPr>
          <w:rFonts w:ascii="Arial" w:hAnsi="Arial" w:cs="Arial"/>
        </w:rPr>
      </w:pPr>
      <w:r w:rsidRPr="00CA66D5">
        <w:rPr>
          <w:rFonts w:ascii="Arial" w:hAnsi="Arial" w:cs="Arial"/>
        </w:rPr>
        <w:t>Les opérations de transit nécessitent un agrément de commissionnaire en douane.</w:t>
      </w:r>
    </w:p>
    <w:p w:rsidR="00CA66D5" w:rsidRPr="00CA66D5" w:rsidRDefault="00CA66D5" w:rsidP="00CA66D5">
      <w:pPr>
        <w:rPr>
          <w:rFonts w:ascii="Arial" w:hAnsi="Arial" w:cs="Arial"/>
        </w:rPr>
      </w:pPr>
    </w:p>
    <w:p w:rsidR="00CA66D5" w:rsidRPr="00CA66D5" w:rsidRDefault="00CA66D5" w:rsidP="00CA66D5">
      <w:pPr>
        <w:rPr>
          <w:rFonts w:ascii="Arial" w:hAnsi="Arial" w:cs="Arial"/>
        </w:rPr>
      </w:pPr>
      <w:r w:rsidRPr="00CA66D5">
        <w:rPr>
          <w:rFonts w:ascii="Arial" w:hAnsi="Arial" w:cs="Arial"/>
        </w:rPr>
        <w:t xml:space="preserve">Le régime du transit international ne peut être utilisé que par des entreprises de transport agréées. </w:t>
      </w:r>
    </w:p>
    <w:p w:rsidR="00CA66D5" w:rsidRPr="00CA66D5" w:rsidRDefault="00CA66D5" w:rsidP="00CA66D5">
      <w:pPr>
        <w:rPr>
          <w:rFonts w:ascii="Arial" w:hAnsi="Arial" w:cs="Arial"/>
        </w:rPr>
      </w:pPr>
    </w:p>
    <w:p w:rsidR="00CA66D5" w:rsidRPr="00CA66D5" w:rsidRDefault="00CA66D5" w:rsidP="00CA66D5">
      <w:pPr>
        <w:rPr>
          <w:rFonts w:ascii="Arial" w:hAnsi="Arial" w:cs="Arial"/>
        </w:rPr>
      </w:pPr>
      <w:r w:rsidRPr="00CA66D5">
        <w:rPr>
          <w:rFonts w:ascii="Arial" w:hAnsi="Arial" w:cs="Arial"/>
        </w:rPr>
        <w:t xml:space="preserve">Pour les entreprises nationales, l’agrément est accordé par le Ministre chargé des transports. </w:t>
      </w:r>
    </w:p>
    <w:p w:rsidR="00CA66D5" w:rsidRPr="00CA66D5" w:rsidRDefault="00CA66D5" w:rsidP="00CA66D5">
      <w:pPr>
        <w:rPr>
          <w:rFonts w:ascii="Arial" w:hAnsi="Arial" w:cs="Arial"/>
        </w:rPr>
      </w:pPr>
    </w:p>
    <w:p w:rsidR="00CA66D5" w:rsidRPr="00CA66D5" w:rsidRDefault="00CA66D5" w:rsidP="00CA66D5">
      <w:pPr>
        <w:rPr>
          <w:rFonts w:ascii="Arial" w:hAnsi="Arial" w:cs="Arial"/>
        </w:rPr>
      </w:pPr>
      <w:r w:rsidRPr="00CA66D5">
        <w:rPr>
          <w:rFonts w:ascii="Arial" w:hAnsi="Arial" w:cs="Arial"/>
        </w:rPr>
        <w:t>Pour les entreprises étrangères, l’agrément doit être donné conformément aux dispositions des conventions internationales relatives au régime considéré auxquelles le Sénégal a adhéré.</w:t>
      </w:r>
    </w:p>
    <w:p w:rsidR="00CA66D5" w:rsidRPr="00CA66D5" w:rsidRDefault="00CA66D5" w:rsidP="00CA66D5">
      <w:pPr>
        <w:rPr>
          <w:rFonts w:ascii="Arial" w:hAnsi="Arial" w:cs="Arial"/>
        </w:rPr>
      </w:pPr>
    </w:p>
    <w:p w:rsidR="00CA66D5" w:rsidRPr="00CA66D5" w:rsidRDefault="00CA66D5" w:rsidP="00CA66D5">
      <w:pPr>
        <w:rPr>
          <w:rFonts w:ascii="Arial" w:hAnsi="Arial" w:cs="Arial"/>
        </w:rPr>
      </w:pPr>
      <w:r w:rsidRPr="00CA66D5">
        <w:rPr>
          <w:rFonts w:ascii="Arial" w:hAnsi="Arial" w:cs="Arial"/>
        </w:rPr>
        <w:t xml:space="preserve">Les marchandises transportées d’un point à un autre du territoire douanier, en suspension des droits et taxes et autres mesures de prohibitions ou placés sous régime douanier suspensif, doivent être couvertes par un acquit-à-caution qui comporte outre la déclaration détaillée des marchandises, l’engagement solidaire du principal obligé et de sa caution, de satisfaire dans les </w:t>
      </w:r>
      <w:r w:rsidRPr="00CA66D5">
        <w:rPr>
          <w:rFonts w:ascii="Arial" w:hAnsi="Arial" w:cs="Arial"/>
        </w:rPr>
        <w:lastRenderedPageBreak/>
        <w:t>délais fixés et sous peines de droit, aux obligations prévues par les lois et règlements se rapportant à l’opération considérée.</w:t>
      </w:r>
    </w:p>
    <w:p w:rsidR="00CA66D5" w:rsidRPr="00CA66D5" w:rsidRDefault="00CA66D5" w:rsidP="00CA66D5">
      <w:pPr>
        <w:rPr>
          <w:rFonts w:ascii="Arial" w:hAnsi="Arial" w:cs="Arial"/>
        </w:rPr>
      </w:pPr>
    </w:p>
    <w:p w:rsidR="00CA66D5" w:rsidRPr="00CA66D5" w:rsidRDefault="00CA66D5" w:rsidP="00CA66D5">
      <w:pPr>
        <w:pStyle w:val="Paragraphedeliste"/>
        <w:numPr>
          <w:ilvl w:val="0"/>
          <w:numId w:val="37"/>
        </w:numPr>
        <w:spacing w:after="0" w:line="240" w:lineRule="auto"/>
        <w:rPr>
          <w:rFonts w:ascii="Arial" w:hAnsi="Arial" w:cs="Arial"/>
        </w:rPr>
      </w:pPr>
      <w:r w:rsidRPr="00CA66D5">
        <w:rPr>
          <w:rFonts w:ascii="Arial" w:hAnsi="Arial" w:cs="Arial"/>
        </w:rPr>
        <w:t>Document support :</w:t>
      </w:r>
    </w:p>
    <w:p w:rsidR="00CA66D5" w:rsidRPr="00CA66D5" w:rsidRDefault="00CA66D5" w:rsidP="00CA66D5">
      <w:pPr>
        <w:pStyle w:val="Paragraphedeliste"/>
        <w:rPr>
          <w:rFonts w:ascii="Arial" w:hAnsi="Arial" w:cs="Arial"/>
        </w:rPr>
      </w:pPr>
      <w:r w:rsidRPr="00CA66D5">
        <w:rPr>
          <w:rFonts w:ascii="Arial" w:hAnsi="Arial" w:cs="Arial"/>
        </w:rPr>
        <w:t>Le document support est la déclaration de transit ou de réexportation en suite de régime suspensif, cautionnée (S1 ou R3).</w:t>
      </w:r>
    </w:p>
    <w:p w:rsidR="00CA66D5" w:rsidRPr="00CA66D5" w:rsidRDefault="00CA66D5" w:rsidP="00CA66D5">
      <w:pPr>
        <w:rPr>
          <w:rFonts w:ascii="Arial" w:hAnsi="Arial" w:cs="Arial"/>
        </w:rPr>
      </w:pPr>
    </w:p>
    <w:p w:rsidR="00CA66D5" w:rsidRPr="00CA66D5" w:rsidRDefault="00CA66D5" w:rsidP="00CA66D5">
      <w:pPr>
        <w:pStyle w:val="Paragraphedeliste"/>
        <w:numPr>
          <w:ilvl w:val="0"/>
          <w:numId w:val="37"/>
        </w:numPr>
        <w:spacing w:after="0" w:line="240" w:lineRule="auto"/>
        <w:rPr>
          <w:rFonts w:ascii="Arial" w:hAnsi="Arial" w:cs="Arial"/>
        </w:rPr>
      </w:pPr>
      <w:r w:rsidRPr="00CA66D5">
        <w:rPr>
          <w:rFonts w:ascii="Arial" w:hAnsi="Arial" w:cs="Arial"/>
        </w:rPr>
        <w:t>Formalités au Bureau de Départ :</w:t>
      </w:r>
    </w:p>
    <w:p w:rsidR="00CA66D5" w:rsidRPr="00CA66D5" w:rsidRDefault="00CA66D5" w:rsidP="00CA66D5">
      <w:pPr>
        <w:pStyle w:val="Paragraphedeliste"/>
        <w:rPr>
          <w:rFonts w:ascii="Arial" w:hAnsi="Arial" w:cs="Arial"/>
        </w:rPr>
      </w:pPr>
      <w:r w:rsidRPr="00CA66D5">
        <w:rPr>
          <w:rFonts w:ascii="Arial" w:hAnsi="Arial" w:cs="Arial"/>
        </w:rPr>
        <w:t>La déclaration S110 ou R3 est levée par le déclarant dans le système GAINDE pour apurer le titre précédent (manifeste ou déclaration d’entrée en régime suspensif selon le cas).</w:t>
      </w:r>
    </w:p>
    <w:p w:rsidR="00CA66D5" w:rsidRPr="00CA66D5" w:rsidRDefault="00CA66D5" w:rsidP="00CA66D5">
      <w:pPr>
        <w:pStyle w:val="Paragraphedeliste"/>
        <w:rPr>
          <w:rFonts w:ascii="Arial" w:hAnsi="Arial" w:cs="Arial"/>
        </w:rPr>
      </w:pPr>
      <w:r w:rsidRPr="00CA66D5">
        <w:rPr>
          <w:rFonts w:ascii="Arial" w:hAnsi="Arial" w:cs="Arial"/>
        </w:rPr>
        <w:t>La déclaration est cautionnée et déposée au bureau de départ qui le traite en attribuant le bon en enlever après avoir fixé les délais de route et de régularisation.</w:t>
      </w:r>
    </w:p>
    <w:p w:rsidR="00CA66D5" w:rsidRPr="00CA66D5" w:rsidRDefault="00CA66D5" w:rsidP="00CA66D5">
      <w:pPr>
        <w:pStyle w:val="Paragraphedeliste"/>
        <w:rPr>
          <w:rFonts w:ascii="Arial" w:hAnsi="Arial" w:cs="Arial"/>
        </w:rPr>
      </w:pPr>
      <w:r w:rsidRPr="00CA66D5">
        <w:rPr>
          <w:rFonts w:ascii="Arial" w:hAnsi="Arial" w:cs="Arial"/>
        </w:rPr>
        <w:t>L’escorte peut être prescrite ou dispensée et une autorisation de transit est requise pour les marchandises exclues du régime du transit. Pour certaines marchandises c’est le système de suivi électronique (SSE) qui est utilisé pour les accompagner, ce sont des balises GPS placé sur les véhicules. C’est géré par la COTECNA et la Subdivision des douanes.</w:t>
      </w:r>
    </w:p>
    <w:p w:rsidR="00CA66D5" w:rsidRPr="00CA66D5" w:rsidRDefault="00CA66D5" w:rsidP="00CA66D5">
      <w:pPr>
        <w:rPr>
          <w:rFonts w:ascii="Arial" w:hAnsi="Arial" w:cs="Arial"/>
        </w:rPr>
      </w:pPr>
    </w:p>
    <w:p w:rsidR="00CA66D5" w:rsidRPr="00CA66D5" w:rsidRDefault="00CA66D5" w:rsidP="00CA66D5">
      <w:pPr>
        <w:pStyle w:val="Paragraphedeliste"/>
        <w:numPr>
          <w:ilvl w:val="0"/>
          <w:numId w:val="37"/>
        </w:numPr>
        <w:spacing w:after="0" w:line="240" w:lineRule="auto"/>
        <w:rPr>
          <w:rFonts w:ascii="Arial" w:hAnsi="Arial" w:cs="Arial"/>
        </w:rPr>
      </w:pPr>
      <w:r w:rsidRPr="00CA66D5">
        <w:rPr>
          <w:rFonts w:ascii="Arial" w:hAnsi="Arial" w:cs="Arial"/>
        </w:rPr>
        <w:t>Formalités au(x) Bureau(x) de Passage :</w:t>
      </w:r>
    </w:p>
    <w:p w:rsidR="00CA66D5" w:rsidRPr="00CA66D5" w:rsidRDefault="00CA66D5" w:rsidP="00CA66D5">
      <w:pPr>
        <w:pStyle w:val="Paragraphedeliste"/>
        <w:rPr>
          <w:rFonts w:ascii="Arial" w:hAnsi="Arial" w:cs="Arial"/>
        </w:rPr>
      </w:pPr>
      <w:r w:rsidRPr="00CA66D5">
        <w:rPr>
          <w:rFonts w:ascii="Arial" w:hAnsi="Arial" w:cs="Arial"/>
        </w:rPr>
        <w:t xml:space="preserve">Le transporteur est tenu de se présenter aux bureaux de passage repris sur l’itinéraire afin de faire apposer sur les </w:t>
      </w:r>
      <w:proofErr w:type="spellStart"/>
      <w:r w:rsidRPr="00CA66D5">
        <w:rPr>
          <w:rFonts w:ascii="Arial" w:hAnsi="Arial" w:cs="Arial"/>
        </w:rPr>
        <w:t>acquits-à-caution</w:t>
      </w:r>
      <w:proofErr w:type="spellEnd"/>
      <w:r w:rsidRPr="00CA66D5">
        <w:rPr>
          <w:rFonts w:ascii="Arial" w:hAnsi="Arial" w:cs="Arial"/>
        </w:rPr>
        <w:t xml:space="preserve"> la mention « VU PASSER »</w:t>
      </w:r>
    </w:p>
    <w:p w:rsidR="00CA66D5" w:rsidRPr="00CA66D5" w:rsidRDefault="00CA66D5" w:rsidP="00CA66D5">
      <w:pPr>
        <w:pStyle w:val="Paragraphedeliste"/>
        <w:rPr>
          <w:rFonts w:ascii="Arial" w:hAnsi="Arial" w:cs="Arial"/>
        </w:rPr>
      </w:pPr>
    </w:p>
    <w:p w:rsidR="00CA66D5" w:rsidRPr="00CA66D5" w:rsidRDefault="00CA66D5" w:rsidP="00CA66D5">
      <w:pPr>
        <w:pStyle w:val="Paragraphedeliste"/>
        <w:numPr>
          <w:ilvl w:val="0"/>
          <w:numId w:val="37"/>
        </w:numPr>
        <w:spacing w:after="0" w:line="240" w:lineRule="auto"/>
        <w:rPr>
          <w:rFonts w:ascii="Arial" w:hAnsi="Arial" w:cs="Arial"/>
        </w:rPr>
      </w:pPr>
      <w:r w:rsidRPr="00CA66D5">
        <w:rPr>
          <w:rFonts w:ascii="Arial" w:hAnsi="Arial" w:cs="Arial"/>
        </w:rPr>
        <w:t xml:space="preserve">Formalités au Bureau de sortie : </w:t>
      </w:r>
    </w:p>
    <w:p w:rsidR="00CA66D5" w:rsidRPr="00CA66D5" w:rsidRDefault="00CA66D5" w:rsidP="00CA66D5">
      <w:pPr>
        <w:pStyle w:val="Paragraphedeliste"/>
        <w:rPr>
          <w:rFonts w:ascii="Arial" w:hAnsi="Arial" w:cs="Arial"/>
        </w:rPr>
      </w:pPr>
      <w:r w:rsidRPr="00CA66D5">
        <w:rPr>
          <w:rFonts w:ascii="Arial" w:hAnsi="Arial" w:cs="Arial"/>
        </w:rPr>
        <w:t>A l’arrivée du moyen de transport au bureau de sortie, un contrôle intégral s’effectue pour vérifier la représentation effective en quantité et en qualité des marchandises déclarées pour le transit. Si c’est conforme, la marchandise est libérée et il est marqué sur l’acquit-à-caution « VU A LA SORTIE ».</w:t>
      </w:r>
    </w:p>
    <w:p w:rsidR="00CA66D5" w:rsidRPr="00CA66D5" w:rsidRDefault="00CA66D5" w:rsidP="00CA66D5">
      <w:pPr>
        <w:pStyle w:val="Paragraphedeliste"/>
        <w:rPr>
          <w:rFonts w:ascii="Arial" w:hAnsi="Arial" w:cs="Arial"/>
        </w:rPr>
      </w:pPr>
    </w:p>
    <w:p w:rsidR="00CA66D5" w:rsidRPr="00CA66D5" w:rsidRDefault="00CA66D5" w:rsidP="00CA66D5">
      <w:pPr>
        <w:pStyle w:val="Paragraphedeliste"/>
        <w:numPr>
          <w:ilvl w:val="0"/>
          <w:numId w:val="37"/>
        </w:numPr>
        <w:spacing w:after="0" w:line="240" w:lineRule="auto"/>
        <w:rPr>
          <w:rFonts w:ascii="Arial" w:hAnsi="Arial" w:cs="Arial"/>
        </w:rPr>
      </w:pPr>
      <w:r w:rsidRPr="00CA66D5">
        <w:rPr>
          <w:rFonts w:ascii="Arial" w:hAnsi="Arial" w:cs="Arial"/>
        </w:rPr>
        <w:t>formalités au Bureau de Départ</w:t>
      </w:r>
    </w:p>
    <w:p w:rsidR="00CA66D5" w:rsidRPr="00CA66D5" w:rsidRDefault="00CA66D5" w:rsidP="00CA66D5">
      <w:pPr>
        <w:pStyle w:val="Paragraphedeliste"/>
        <w:rPr>
          <w:rFonts w:ascii="Arial" w:hAnsi="Arial" w:cs="Arial"/>
        </w:rPr>
      </w:pPr>
      <w:proofErr w:type="gramStart"/>
      <w:r w:rsidRPr="00CA66D5">
        <w:rPr>
          <w:rFonts w:ascii="Arial" w:hAnsi="Arial" w:cs="Arial"/>
        </w:rPr>
        <w:t>le</w:t>
      </w:r>
      <w:proofErr w:type="gramEnd"/>
      <w:r w:rsidRPr="00CA66D5">
        <w:rPr>
          <w:rFonts w:ascii="Arial" w:hAnsi="Arial" w:cs="Arial"/>
        </w:rPr>
        <w:t xml:space="preserve"> retour des acquits à caution, dument visé par l’ensemble des bureaux de passage et le bureau de sortie, à la cellule de centralisations des acquits met fin l’opération de transit en déchargeant la caution de ses obligations.</w:t>
      </w:r>
    </w:p>
    <w:p w:rsidR="00CA66D5" w:rsidRPr="00CA66D5" w:rsidRDefault="00CA66D5" w:rsidP="00CA66D5">
      <w:pPr>
        <w:rPr>
          <w:rFonts w:ascii="Arial" w:hAnsi="Arial" w:cs="Arial"/>
        </w:rPr>
      </w:pPr>
    </w:p>
    <w:p w:rsidR="00CA66D5" w:rsidRPr="00CA66D5" w:rsidRDefault="00CA66D5" w:rsidP="00CA66D5">
      <w:pPr>
        <w:pStyle w:val="Paragraphedeliste"/>
        <w:numPr>
          <w:ilvl w:val="0"/>
          <w:numId w:val="37"/>
        </w:numPr>
        <w:spacing w:after="0" w:line="240" w:lineRule="auto"/>
        <w:rPr>
          <w:rFonts w:ascii="Arial" w:hAnsi="Arial" w:cs="Arial"/>
        </w:rPr>
      </w:pPr>
      <w:r w:rsidRPr="00CA66D5">
        <w:rPr>
          <w:rFonts w:ascii="Arial" w:hAnsi="Arial" w:cs="Arial"/>
        </w:rPr>
        <w:t>Dispositions contentieuses :</w:t>
      </w:r>
    </w:p>
    <w:p w:rsidR="00CA66D5" w:rsidRPr="00CA66D5" w:rsidRDefault="00CA66D5" w:rsidP="00CA66D5">
      <w:pPr>
        <w:pStyle w:val="Paragraphedeliste"/>
        <w:rPr>
          <w:rFonts w:ascii="Arial" w:hAnsi="Arial" w:cs="Arial"/>
        </w:rPr>
      </w:pPr>
      <w:r w:rsidRPr="00CA66D5">
        <w:rPr>
          <w:rFonts w:ascii="Arial" w:hAnsi="Arial" w:cs="Arial"/>
        </w:rPr>
        <w:t>Elles sont prévues par le Code des Douane du Sénégal.</w:t>
      </w:r>
    </w:p>
    <w:p w:rsidR="00CA66D5" w:rsidRDefault="00CA66D5" w:rsidP="00CA66D5">
      <w:pPr>
        <w:rPr>
          <w:rFonts w:ascii="Arial" w:hAnsi="Arial" w:cs="Arial"/>
        </w:rPr>
      </w:pPr>
    </w:p>
    <w:p w:rsidR="00CC33DD" w:rsidRPr="00423A29" w:rsidRDefault="00CC33DD" w:rsidP="00CC33DD">
      <w:pPr>
        <w:pStyle w:val="Paragraphedeliste"/>
        <w:numPr>
          <w:ilvl w:val="0"/>
          <w:numId w:val="37"/>
        </w:numPr>
        <w:spacing w:after="0" w:line="240" w:lineRule="auto"/>
        <w:rPr>
          <w:rFonts w:ascii="Arial" w:hAnsi="Arial" w:cs="Arial"/>
        </w:rPr>
      </w:pPr>
      <w:r w:rsidRPr="00423A29">
        <w:rPr>
          <w:rFonts w:ascii="Arial" w:hAnsi="Arial" w:cs="Arial"/>
        </w:rPr>
        <w:t>Les formalités au bureau de départ se résume à l’enregistrement de la déclaration TRIE, l’indication de l’itinéraire, la prescription du délai de route, la vérification de la validité du macaron et la prise des mesures d’intégrité autorisées. Le feuillet numéro 1 est détaché.</w:t>
      </w:r>
    </w:p>
    <w:p w:rsidR="00CC33DD" w:rsidRPr="00423A29" w:rsidRDefault="00CC33DD" w:rsidP="00CC33DD">
      <w:pPr>
        <w:rPr>
          <w:rFonts w:ascii="Arial" w:hAnsi="Arial" w:cs="Arial"/>
        </w:rPr>
      </w:pPr>
    </w:p>
    <w:p w:rsidR="00CC33DD" w:rsidRPr="00423A29" w:rsidRDefault="00CC33DD" w:rsidP="00CC33DD">
      <w:pPr>
        <w:pStyle w:val="Paragraphedeliste"/>
        <w:numPr>
          <w:ilvl w:val="0"/>
          <w:numId w:val="37"/>
        </w:numPr>
        <w:spacing w:after="0" w:line="240" w:lineRule="auto"/>
        <w:rPr>
          <w:rFonts w:ascii="Arial" w:hAnsi="Arial" w:cs="Arial"/>
        </w:rPr>
      </w:pPr>
      <w:r w:rsidRPr="00423A29">
        <w:rPr>
          <w:rFonts w:ascii="Arial" w:hAnsi="Arial" w:cs="Arial"/>
        </w:rPr>
        <w:lastRenderedPageBreak/>
        <w:t>S’agissant des marchandises en transit direct chargées depuis Dakar, la procédure débute par l’établissement et le dépôt du carnet TRIE au bureau compétent accompagné de la déclaration informatique apurant le manifeste.</w:t>
      </w:r>
    </w:p>
    <w:p w:rsidR="00CC33DD" w:rsidRPr="00423A29" w:rsidRDefault="00CC33DD" w:rsidP="00CC33DD">
      <w:pPr>
        <w:rPr>
          <w:rFonts w:ascii="Arial" w:hAnsi="Arial" w:cs="Arial"/>
        </w:rPr>
      </w:pPr>
    </w:p>
    <w:p w:rsidR="00CC33DD" w:rsidRPr="00423A29" w:rsidRDefault="00CC33DD" w:rsidP="00CC33DD">
      <w:pPr>
        <w:pStyle w:val="Paragraphedeliste"/>
        <w:numPr>
          <w:ilvl w:val="0"/>
          <w:numId w:val="37"/>
        </w:numPr>
        <w:spacing w:after="0" w:line="240" w:lineRule="auto"/>
        <w:rPr>
          <w:rFonts w:ascii="Arial" w:hAnsi="Arial" w:cs="Arial"/>
        </w:rPr>
      </w:pPr>
      <w:r w:rsidRPr="00423A29">
        <w:rPr>
          <w:rFonts w:ascii="Arial" w:hAnsi="Arial" w:cs="Arial"/>
        </w:rPr>
        <w:t>Après traitement et validation la déclaration TRIE est présentée à la Représentation des Douanes maliennes au Sénégal pour visa et établissement de la Déclaration informatique T1. Le feuillet numéro 9 y est laissé.</w:t>
      </w:r>
    </w:p>
    <w:p w:rsidR="00CC33DD" w:rsidRPr="00423A29" w:rsidRDefault="00CC33DD" w:rsidP="00CC33DD">
      <w:pPr>
        <w:rPr>
          <w:rFonts w:ascii="Arial" w:hAnsi="Arial" w:cs="Arial"/>
        </w:rPr>
      </w:pPr>
    </w:p>
    <w:p w:rsidR="00CC33DD" w:rsidRPr="00423A29" w:rsidRDefault="00CC33DD" w:rsidP="00CC33DD">
      <w:pPr>
        <w:pStyle w:val="Paragraphedeliste"/>
        <w:numPr>
          <w:ilvl w:val="0"/>
          <w:numId w:val="37"/>
        </w:numPr>
        <w:spacing w:after="0" w:line="240" w:lineRule="auto"/>
        <w:rPr>
          <w:rFonts w:ascii="Arial" w:hAnsi="Arial" w:cs="Arial"/>
        </w:rPr>
      </w:pPr>
      <w:r w:rsidRPr="00423A29">
        <w:rPr>
          <w:rFonts w:ascii="Arial" w:hAnsi="Arial" w:cs="Arial"/>
        </w:rPr>
        <w:t xml:space="preserve">L’étape suivante est l’arrivée </w:t>
      </w:r>
      <w:proofErr w:type="gramStart"/>
      <w:r w:rsidRPr="00423A29">
        <w:rPr>
          <w:rFonts w:ascii="Arial" w:hAnsi="Arial" w:cs="Arial"/>
        </w:rPr>
        <w:t>au EMASE</w:t>
      </w:r>
      <w:proofErr w:type="gramEnd"/>
      <w:r w:rsidRPr="00423A29">
        <w:rPr>
          <w:rFonts w:ascii="Arial" w:hAnsi="Arial" w:cs="Arial"/>
        </w:rPr>
        <w:t xml:space="preserve"> pour l’établissement de la lettre de voiture, du BSC et du Bon de chargement. Le feuillet numéro 10 y est conservé.</w:t>
      </w:r>
    </w:p>
    <w:p w:rsidR="00CC33DD" w:rsidRPr="00423A29" w:rsidRDefault="00CC33DD" w:rsidP="00CC33DD">
      <w:pPr>
        <w:rPr>
          <w:rFonts w:ascii="Arial" w:hAnsi="Arial" w:cs="Arial"/>
        </w:rPr>
      </w:pPr>
    </w:p>
    <w:p w:rsidR="00CC33DD" w:rsidRPr="00423A29" w:rsidRDefault="00CC33DD" w:rsidP="00CC33DD">
      <w:pPr>
        <w:pStyle w:val="Paragraphedeliste"/>
        <w:numPr>
          <w:ilvl w:val="0"/>
          <w:numId w:val="37"/>
        </w:numPr>
        <w:spacing w:after="0" w:line="240" w:lineRule="auto"/>
        <w:rPr>
          <w:rFonts w:ascii="Arial" w:hAnsi="Arial" w:cs="Arial"/>
        </w:rPr>
      </w:pPr>
      <w:r w:rsidRPr="00423A29">
        <w:rPr>
          <w:rFonts w:ascii="Arial" w:hAnsi="Arial" w:cs="Arial"/>
        </w:rPr>
        <w:t>Le bureau de passage fait un contrôle sommaire appose la mention vu passer</w:t>
      </w:r>
    </w:p>
    <w:p w:rsidR="00CC33DD" w:rsidRPr="00423A29" w:rsidRDefault="00CC33DD" w:rsidP="00CC33DD">
      <w:pPr>
        <w:rPr>
          <w:rFonts w:ascii="Arial" w:hAnsi="Arial" w:cs="Arial"/>
        </w:rPr>
      </w:pPr>
    </w:p>
    <w:p w:rsidR="00CC33DD" w:rsidRPr="00423A29" w:rsidRDefault="00CC33DD" w:rsidP="00CC33DD">
      <w:pPr>
        <w:pStyle w:val="Paragraphedeliste"/>
        <w:numPr>
          <w:ilvl w:val="0"/>
          <w:numId w:val="37"/>
        </w:numPr>
        <w:spacing w:after="0" w:line="240" w:lineRule="auto"/>
        <w:rPr>
          <w:rFonts w:ascii="Arial" w:hAnsi="Arial" w:cs="Arial"/>
        </w:rPr>
      </w:pPr>
      <w:r w:rsidRPr="00423A29">
        <w:rPr>
          <w:rFonts w:ascii="Arial" w:hAnsi="Arial" w:cs="Arial"/>
        </w:rPr>
        <w:t>Le bureau de sortie vérifie le macaron et l’état des scellés et s’assure qu’aucune manipulation n’a été faite. Si tout est conforme il appose la mention  « VU A LA SORTIE » sur tous les feuillets et en cas de déficits, excédents ou autres manœuvres, une infraction est constatée.</w:t>
      </w:r>
    </w:p>
    <w:p w:rsidR="00CC33DD" w:rsidRDefault="00CC33DD" w:rsidP="00CC33DD"/>
    <w:p w:rsidR="00CC33DD" w:rsidRDefault="00CC33DD" w:rsidP="00CC33DD"/>
    <w:p w:rsidR="00CA66D5" w:rsidRPr="00CA66D5" w:rsidRDefault="00CA66D5" w:rsidP="00CA66D5">
      <w:pPr>
        <w:rPr>
          <w:rFonts w:ascii="Arial" w:hAnsi="Arial" w:cs="Arial"/>
        </w:rPr>
      </w:pPr>
    </w:p>
    <w:p w:rsidR="00CA66D5" w:rsidRPr="00CA66D5" w:rsidRDefault="00CA66D5" w:rsidP="00CA66D5">
      <w:pPr>
        <w:rPr>
          <w:rFonts w:ascii="Arial" w:hAnsi="Arial" w:cs="Arial"/>
        </w:rPr>
      </w:pPr>
    </w:p>
    <w:p w:rsidR="00CA66D5" w:rsidRPr="00975E98" w:rsidRDefault="00CA66D5" w:rsidP="00CA66D5">
      <w:pPr>
        <w:rPr>
          <w:rFonts w:ascii="Arial" w:hAnsi="Arial" w:cs="Arial"/>
          <w:b/>
        </w:rPr>
      </w:pPr>
      <w:r w:rsidRPr="00975E98">
        <w:rPr>
          <w:rFonts w:ascii="Arial" w:hAnsi="Arial" w:cs="Arial"/>
          <w:b/>
        </w:rPr>
        <w:t>IV.2. La procédure TRIE entre le Sénégal et le Mali</w:t>
      </w:r>
    </w:p>
    <w:p w:rsidR="00CA66D5" w:rsidRPr="00CA66D5" w:rsidRDefault="00CA66D5" w:rsidP="00CA66D5">
      <w:pPr>
        <w:rPr>
          <w:rFonts w:ascii="Arial" w:hAnsi="Arial" w:cs="Arial"/>
        </w:rPr>
      </w:pPr>
    </w:p>
    <w:p w:rsidR="00CA66D5" w:rsidRPr="00CA66D5" w:rsidRDefault="00CA66D5" w:rsidP="00CC33DD">
      <w:pPr>
        <w:pStyle w:val="Paragraphedeliste"/>
        <w:numPr>
          <w:ilvl w:val="0"/>
          <w:numId w:val="37"/>
        </w:numPr>
        <w:spacing w:after="0" w:line="240" w:lineRule="auto"/>
        <w:rPr>
          <w:rFonts w:ascii="Arial" w:hAnsi="Arial" w:cs="Arial"/>
        </w:rPr>
      </w:pPr>
      <w:r w:rsidRPr="00CA66D5">
        <w:rPr>
          <w:rFonts w:ascii="Arial" w:hAnsi="Arial" w:cs="Arial"/>
        </w:rPr>
        <w:t xml:space="preserve">Par note de </w:t>
      </w:r>
      <w:proofErr w:type="gramStart"/>
      <w:r w:rsidRPr="00CA66D5">
        <w:rPr>
          <w:rFonts w:ascii="Arial" w:hAnsi="Arial" w:cs="Arial"/>
        </w:rPr>
        <w:t>service conjointe</w:t>
      </w:r>
      <w:proofErr w:type="gramEnd"/>
      <w:r w:rsidRPr="00CA66D5">
        <w:rPr>
          <w:rFonts w:ascii="Arial" w:hAnsi="Arial" w:cs="Arial"/>
        </w:rPr>
        <w:t xml:space="preserve">, le Sénégal et le Mali ont mis en œuvre le transit routier </w:t>
      </w:r>
      <w:proofErr w:type="spellStart"/>
      <w:r w:rsidRPr="00CA66D5">
        <w:rPr>
          <w:rFonts w:ascii="Arial" w:hAnsi="Arial" w:cs="Arial"/>
        </w:rPr>
        <w:t>inter-Etats</w:t>
      </w:r>
      <w:proofErr w:type="spellEnd"/>
      <w:r w:rsidRPr="00CA66D5">
        <w:rPr>
          <w:rFonts w:ascii="Arial" w:hAnsi="Arial" w:cs="Arial"/>
        </w:rPr>
        <w:t xml:space="preserve"> entre les deux pays. En plus des marchandises en transit, celles extraites des régimes douaniers économiques ou prises sur le marché intérieur peuvent également être admises au régime du TRIE.</w:t>
      </w:r>
    </w:p>
    <w:p w:rsidR="00CA66D5" w:rsidRPr="00CA66D5" w:rsidRDefault="00CA66D5" w:rsidP="00CA66D5">
      <w:pPr>
        <w:pStyle w:val="Paragraphedeliste"/>
        <w:rPr>
          <w:rFonts w:ascii="Arial" w:hAnsi="Arial" w:cs="Arial"/>
        </w:rPr>
      </w:pPr>
    </w:p>
    <w:p w:rsidR="00CA66D5" w:rsidRPr="00CA66D5" w:rsidRDefault="00CA66D5" w:rsidP="00CC33DD">
      <w:pPr>
        <w:pStyle w:val="Paragraphedeliste"/>
        <w:numPr>
          <w:ilvl w:val="0"/>
          <w:numId w:val="37"/>
        </w:numPr>
        <w:spacing w:after="0" w:line="240" w:lineRule="auto"/>
        <w:rPr>
          <w:rFonts w:ascii="Arial" w:hAnsi="Arial" w:cs="Arial"/>
        </w:rPr>
      </w:pPr>
      <w:r w:rsidRPr="00CA66D5">
        <w:rPr>
          <w:rFonts w:ascii="Arial" w:hAnsi="Arial" w:cs="Arial"/>
        </w:rPr>
        <w:t xml:space="preserve">Le régime du TRIE s’effectue sans rupture de charge et sous le couvert d’un document douanier unique (carnet TRIE) sur les corridors Dakar-Bamako par Kidira et Dakar-Bamako par le </w:t>
      </w:r>
      <w:proofErr w:type="spellStart"/>
      <w:r w:rsidRPr="00CA66D5">
        <w:rPr>
          <w:rFonts w:ascii="Arial" w:hAnsi="Arial" w:cs="Arial"/>
        </w:rPr>
        <w:t>Moussala</w:t>
      </w:r>
      <w:proofErr w:type="spellEnd"/>
      <w:r w:rsidRPr="00CA66D5">
        <w:rPr>
          <w:rFonts w:ascii="Arial" w:hAnsi="Arial" w:cs="Arial"/>
        </w:rPr>
        <w:t xml:space="preserve"> ; Bamako-Dakar par Kidira et Bamako-Dakar par </w:t>
      </w:r>
      <w:proofErr w:type="spellStart"/>
      <w:r w:rsidRPr="00CA66D5">
        <w:rPr>
          <w:rFonts w:ascii="Arial" w:hAnsi="Arial" w:cs="Arial"/>
        </w:rPr>
        <w:t>Moussala</w:t>
      </w:r>
      <w:proofErr w:type="spellEnd"/>
      <w:r w:rsidRPr="00CA66D5">
        <w:rPr>
          <w:rFonts w:ascii="Arial" w:hAnsi="Arial" w:cs="Arial"/>
        </w:rPr>
        <w:t>.</w:t>
      </w:r>
    </w:p>
    <w:p w:rsidR="00CA66D5" w:rsidRPr="00CA66D5" w:rsidRDefault="00CA66D5" w:rsidP="00CA66D5">
      <w:pPr>
        <w:rPr>
          <w:rFonts w:ascii="Arial" w:hAnsi="Arial" w:cs="Arial"/>
        </w:rPr>
      </w:pPr>
    </w:p>
    <w:p w:rsidR="00CA66D5" w:rsidRPr="00CA66D5" w:rsidRDefault="00CA66D5" w:rsidP="00CC33DD">
      <w:pPr>
        <w:pStyle w:val="Paragraphedeliste"/>
        <w:numPr>
          <w:ilvl w:val="0"/>
          <w:numId w:val="37"/>
        </w:numPr>
        <w:spacing w:after="0" w:line="240" w:lineRule="auto"/>
        <w:rPr>
          <w:rFonts w:ascii="Arial" w:hAnsi="Arial" w:cs="Arial"/>
        </w:rPr>
      </w:pPr>
      <w:r w:rsidRPr="00CA66D5">
        <w:rPr>
          <w:rFonts w:ascii="Arial" w:hAnsi="Arial" w:cs="Arial"/>
        </w:rPr>
        <w:t>Le carnet TRIE est édité par la Chambre de Commerce, d’Industrie et d’Agriculture de Dakar et par la Chambre de Commerce et d’Industrie de Bamako qui sont les cautions nationales. Le carnet est accompagné de la déclaration informatique avec dispense de caution.</w:t>
      </w:r>
    </w:p>
    <w:p w:rsidR="00CA66D5" w:rsidRPr="00CA66D5" w:rsidRDefault="00CA66D5" w:rsidP="00CA66D5">
      <w:pPr>
        <w:rPr>
          <w:rFonts w:ascii="Arial" w:hAnsi="Arial" w:cs="Arial"/>
        </w:rPr>
      </w:pPr>
    </w:p>
    <w:p w:rsidR="00CA66D5" w:rsidRPr="00CA66D5" w:rsidRDefault="00CA66D5" w:rsidP="00CC33DD">
      <w:pPr>
        <w:pStyle w:val="Paragraphedeliste"/>
        <w:numPr>
          <w:ilvl w:val="0"/>
          <w:numId w:val="37"/>
        </w:numPr>
        <w:spacing w:after="0" w:line="240" w:lineRule="auto"/>
        <w:rPr>
          <w:rFonts w:ascii="Arial" w:hAnsi="Arial" w:cs="Arial"/>
        </w:rPr>
      </w:pPr>
      <w:r w:rsidRPr="00CA66D5">
        <w:rPr>
          <w:rFonts w:ascii="Arial" w:hAnsi="Arial" w:cs="Arial"/>
        </w:rPr>
        <w:t>Les moyens de transport sont  identifiés par des macarons délivrés par les cautions nationales en attendant les modalités pratiques devant conduire à leur agrément.</w:t>
      </w:r>
    </w:p>
    <w:p w:rsidR="00CA66D5" w:rsidRPr="00CA66D5" w:rsidRDefault="00CA66D5" w:rsidP="00CA66D5">
      <w:pPr>
        <w:rPr>
          <w:rFonts w:ascii="Arial" w:hAnsi="Arial" w:cs="Arial"/>
        </w:rPr>
      </w:pPr>
    </w:p>
    <w:p w:rsidR="00CA66D5" w:rsidRPr="00CA66D5" w:rsidRDefault="00CA66D5" w:rsidP="00CC33DD">
      <w:pPr>
        <w:pStyle w:val="Paragraphedeliste"/>
        <w:numPr>
          <w:ilvl w:val="0"/>
          <w:numId w:val="37"/>
        </w:numPr>
        <w:spacing w:after="0" w:line="240" w:lineRule="auto"/>
        <w:rPr>
          <w:rFonts w:ascii="Arial" w:hAnsi="Arial" w:cs="Arial"/>
        </w:rPr>
      </w:pPr>
      <w:r w:rsidRPr="00CA66D5">
        <w:rPr>
          <w:rFonts w:ascii="Arial" w:hAnsi="Arial" w:cs="Arial"/>
        </w:rPr>
        <w:t>Le délai de route est de sept (07) jours, à partir de la date de départ.</w:t>
      </w:r>
    </w:p>
    <w:p w:rsidR="00CA66D5" w:rsidRPr="00CA66D5" w:rsidRDefault="00CA66D5" w:rsidP="00CA66D5">
      <w:pPr>
        <w:rPr>
          <w:rFonts w:ascii="Arial" w:hAnsi="Arial" w:cs="Arial"/>
        </w:rPr>
      </w:pPr>
    </w:p>
    <w:p w:rsidR="00D432CF" w:rsidRDefault="00CA66D5" w:rsidP="00CA66D5">
      <w:pPr>
        <w:spacing w:after="0" w:line="240" w:lineRule="auto"/>
        <w:rPr>
          <w:rFonts w:ascii="Arial" w:hAnsi="Arial" w:cs="Arial"/>
          <w:b/>
          <w:bCs/>
          <w:iCs/>
          <w:sz w:val="24"/>
          <w:szCs w:val="24"/>
        </w:rPr>
      </w:pPr>
      <w:r w:rsidRPr="00CA66D5">
        <w:rPr>
          <w:rFonts w:ascii="Arial" w:hAnsi="Arial" w:cs="Arial"/>
        </w:rPr>
        <w:lastRenderedPageBreak/>
        <w:t xml:space="preserve">Les engagements souscrits sont cautionnés au Fonds de garantie mis en place par les cautions nationales. Ce fonds est constitué du versement par le principal obligé (soumissionnaire), à l’occasion de chaque opération de transit, d’une cotisation dont le taux est fixé à 0,50% de la valeur en douane des marchandises admises au régime </w:t>
      </w:r>
      <w:proofErr w:type="gramStart"/>
      <w:r w:rsidRPr="00CA66D5">
        <w:rPr>
          <w:rFonts w:ascii="Arial" w:hAnsi="Arial" w:cs="Arial"/>
        </w:rPr>
        <w:t>TRIE</w:t>
      </w:r>
      <w:proofErr w:type="gramEnd"/>
      <w:r>
        <w:rPr>
          <w:rFonts w:ascii="Arial" w:hAnsi="Arial" w:cs="Arial"/>
        </w:rPr>
        <w:t>.</w:t>
      </w:r>
      <w:r w:rsidR="00D432CF">
        <w:rPr>
          <w:rFonts w:ascii="Arial" w:hAnsi="Arial" w:cs="Arial"/>
          <w:b/>
          <w:bCs/>
          <w:iCs/>
          <w:sz w:val="24"/>
          <w:szCs w:val="24"/>
        </w:rPr>
        <w:br w:type="page"/>
      </w:r>
    </w:p>
    <w:p w:rsidR="007D7E7E" w:rsidRDefault="00D62B6F" w:rsidP="003438D8">
      <w:pPr>
        <w:rPr>
          <w:rFonts w:ascii="Century Gothic" w:hAnsi="Century Gothic" w:cs="Tahoma"/>
          <w:bCs/>
          <w:iCs/>
          <w:sz w:val="28"/>
          <w:szCs w:val="28"/>
        </w:rPr>
      </w:pPr>
      <w:r w:rsidRPr="006E7082">
        <w:rPr>
          <w:rFonts w:ascii="Century Gothic" w:hAnsi="Century Gothic" w:cs="Tahoma"/>
          <w:b/>
          <w:bCs/>
          <w:iCs/>
          <w:sz w:val="28"/>
          <w:szCs w:val="28"/>
          <w:u w:val="single"/>
        </w:rPr>
        <w:lastRenderedPageBreak/>
        <w:t xml:space="preserve">TROISIEME </w:t>
      </w:r>
      <w:r w:rsidR="003438D8" w:rsidRPr="006E7082">
        <w:rPr>
          <w:rFonts w:ascii="Century Gothic" w:hAnsi="Century Gothic" w:cs="Tahoma"/>
          <w:b/>
          <w:bCs/>
          <w:iCs/>
          <w:sz w:val="28"/>
          <w:szCs w:val="28"/>
          <w:u w:val="single"/>
        </w:rPr>
        <w:t>PARTIE</w:t>
      </w:r>
      <w:r w:rsidR="003438D8">
        <w:rPr>
          <w:rFonts w:ascii="Century Gothic" w:hAnsi="Century Gothic" w:cs="Tahoma"/>
          <w:bCs/>
          <w:iCs/>
          <w:sz w:val="28"/>
          <w:szCs w:val="28"/>
        </w:rPr>
        <w:t xml:space="preserve">: </w:t>
      </w:r>
      <w:r w:rsidR="006D0732" w:rsidRPr="006D0732">
        <w:rPr>
          <w:rFonts w:ascii="Century Gothic" w:hAnsi="Century Gothic" w:cs="Tahoma"/>
          <w:bCs/>
          <w:iCs/>
          <w:sz w:val="28"/>
          <w:szCs w:val="28"/>
        </w:rPr>
        <w:t>CRITIQUE DE L’EXISTANT</w:t>
      </w:r>
    </w:p>
    <w:p w:rsidR="007A23FE" w:rsidRDefault="007A23FE" w:rsidP="003438D8">
      <w:pPr>
        <w:rPr>
          <w:rFonts w:ascii="Century Gothic" w:hAnsi="Century Gothic" w:cs="Tahoma"/>
          <w:bCs/>
          <w:iCs/>
          <w:sz w:val="28"/>
          <w:szCs w:val="28"/>
        </w:rPr>
      </w:pPr>
    </w:p>
    <w:p w:rsidR="00B93BCF" w:rsidRPr="00AF4BE0" w:rsidRDefault="00B93BCF" w:rsidP="004E4889">
      <w:pPr>
        <w:pStyle w:val="Paragraphedeliste"/>
        <w:numPr>
          <w:ilvl w:val="0"/>
          <w:numId w:val="20"/>
        </w:numPr>
        <w:jc w:val="both"/>
        <w:rPr>
          <w:rFonts w:ascii="Arial" w:hAnsi="Arial" w:cs="Arial"/>
          <w:b/>
          <w:bCs/>
          <w:iCs/>
        </w:rPr>
      </w:pPr>
      <w:r w:rsidRPr="00AF4BE0">
        <w:rPr>
          <w:rFonts w:ascii="Arial" w:hAnsi="Arial" w:cs="Arial"/>
          <w:b/>
          <w:bCs/>
          <w:iCs/>
        </w:rPr>
        <w:t xml:space="preserve">Procédure de transit </w:t>
      </w:r>
      <w:r w:rsidR="009A2010" w:rsidRPr="00AF4BE0">
        <w:rPr>
          <w:rFonts w:ascii="Arial" w:hAnsi="Arial" w:cs="Arial"/>
          <w:b/>
          <w:bCs/>
          <w:iCs/>
        </w:rPr>
        <w:t>en</w:t>
      </w:r>
      <w:r w:rsidRPr="00AF4BE0">
        <w:rPr>
          <w:rFonts w:ascii="Arial" w:hAnsi="Arial" w:cs="Arial"/>
          <w:b/>
          <w:bCs/>
          <w:iCs/>
        </w:rPr>
        <w:t xml:space="preserve"> Côte d’Ivoire </w:t>
      </w:r>
    </w:p>
    <w:p w:rsidR="007A23FE" w:rsidRDefault="007A23FE" w:rsidP="00A6509E">
      <w:pPr>
        <w:rPr>
          <w:rFonts w:ascii="Arial" w:hAnsi="Arial" w:cs="Arial"/>
        </w:rPr>
      </w:pPr>
      <w:r w:rsidRPr="00A6509E">
        <w:rPr>
          <w:rFonts w:ascii="Arial" w:hAnsi="Arial" w:cs="Arial"/>
        </w:rPr>
        <w:t>La</w:t>
      </w:r>
      <w:r w:rsidR="007434C6">
        <w:rPr>
          <w:rFonts w:ascii="Arial" w:hAnsi="Arial" w:cs="Arial"/>
        </w:rPr>
        <w:t xml:space="preserve"> </w:t>
      </w:r>
      <w:r w:rsidRPr="00A6509E">
        <w:rPr>
          <w:rFonts w:ascii="Arial" w:hAnsi="Arial" w:cs="Arial"/>
        </w:rPr>
        <w:t>critique</w:t>
      </w:r>
      <w:r w:rsidR="007434C6">
        <w:rPr>
          <w:rFonts w:ascii="Arial" w:hAnsi="Arial" w:cs="Arial"/>
        </w:rPr>
        <w:t xml:space="preserve"> </w:t>
      </w:r>
      <w:r w:rsidRPr="00A6509E">
        <w:rPr>
          <w:rFonts w:ascii="Arial" w:hAnsi="Arial" w:cs="Arial"/>
        </w:rPr>
        <w:t>de</w:t>
      </w:r>
      <w:r w:rsidR="007434C6">
        <w:rPr>
          <w:rFonts w:ascii="Arial" w:hAnsi="Arial" w:cs="Arial"/>
        </w:rPr>
        <w:t xml:space="preserve"> </w:t>
      </w:r>
      <w:r w:rsidRPr="00A6509E">
        <w:rPr>
          <w:rFonts w:ascii="Arial" w:hAnsi="Arial" w:cs="Arial"/>
        </w:rPr>
        <w:t>l'existant</w:t>
      </w:r>
      <w:r w:rsidR="007434C6">
        <w:rPr>
          <w:rFonts w:ascii="Arial" w:hAnsi="Arial" w:cs="Arial"/>
        </w:rPr>
        <w:t xml:space="preserve"> </w:t>
      </w:r>
      <w:r w:rsidRPr="00A6509E">
        <w:rPr>
          <w:rFonts w:ascii="Arial" w:hAnsi="Arial" w:cs="Arial"/>
        </w:rPr>
        <w:t>consistera</w:t>
      </w:r>
      <w:r w:rsidR="007434C6">
        <w:rPr>
          <w:rFonts w:ascii="Arial" w:hAnsi="Arial" w:cs="Arial"/>
        </w:rPr>
        <w:t xml:space="preserve"> </w:t>
      </w:r>
      <w:r w:rsidRPr="00A6509E">
        <w:rPr>
          <w:rFonts w:ascii="Arial" w:hAnsi="Arial" w:cs="Arial"/>
        </w:rPr>
        <w:t>en</w:t>
      </w:r>
      <w:r w:rsidR="007434C6">
        <w:rPr>
          <w:rFonts w:ascii="Arial" w:hAnsi="Arial" w:cs="Arial"/>
        </w:rPr>
        <w:t xml:space="preserve"> </w:t>
      </w:r>
      <w:r w:rsidR="0020420A">
        <w:rPr>
          <w:rFonts w:ascii="Arial" w:hAnsi="Arial" w:cs="Arial"/>
        </w:rPr>
        <w:t>cinq</w:t>
      </w:r>
      <w:r w:rsidR="007434C6">
        <w:rPr>
          <w:rFonts w:ascii="Arial" w:hAnsi="Arial" w:cs="Arial"/>
        </w:rPr>
        <w:t xml:space="preserve"> </w:t>
      </w:r>
      <w:r w:rsidRPr="00A6509E">
        <w:rPr>
          <w:rFonts w:ascii="Arial" w:hAnsi="Arial" w:cs="Arial"/>
        </w:rPr>
        <w:t>points.</w:t>
      </w:r>
    </w:p>
    <w:p w:rsidR="00DB7031" w:rsidRPr="00F825D1" w:rsidRDefault="002F32B4" w:rsidP="004E4889">
      <w:pPr>
        <w:pStyle w:val="Paragraphedeliste"/>
        <w:numPr>
          <w:ilvl w:val="0"/>
          <w:numId w:val="17"/>
        </w:numPr>
        <w:jc w:val="both"/>
        <w:rPr>
          <w:rFonts w:ascii="Arial" w:hAnsi="Arial" w:cs="Arial"/>
          <w:b/>
        </w:rPr>
      </w:pPr>
      <w:r>
        <w:rPr>
          <w:rFonts w:ascii="Arial" w:hAnsi="Arial" w:cs="Arial"/>
          <w:b/>
        </w:rPr>
        <w:t>La c</w:t>
      </w:r>
      <w:r w:rsidR="00DB7031" w:rsidRPr="00F825D1">
        <w:rPr>
          <w:rFonts w:ascii="Arial" w:hAnsi="Arial" w:cs="Arial"/>
          <w:b/>
        </w:rPr>
        <w:t>aution</w:t>
      </w:r>
    </w:p>
    <w:p w:rsidR="0090146B" w:rsidRPr="00A4071D" w:rsidRDefault="0090146B" w:rsidP="0090146B">
      <w:pPr>
        <w:spacing w:line="360" w:lineRule="auto"/>
        <w:jc w:val="both"/>
        <w:rPr>
          <w:rFonts w:ascii="Arial" w:hAnsi="Arial" w:cs="Arial"/>
        </w:rPr>
      </w:pPr>
      <w:r w:rsidRPr="00A4071D">
        <w:rPr>
          <w:rFonts w:ascii="Arial" w:hAnsi="Arial" w:cs="Arial"/>
        </w:rPr>
        <w:t>Le transit est un régime douanier suspensif des droits, taxes et prohibitions; d’où un système de cautionnement qui doit être efficace du pays de départ au pays de destination. La caution retenue par la Direction Générale des Douanes  de Côte d’Ivoire (DGD-CI) es</w:t>
      </w:r>
      <w:r w:rsidR="00FC01F3">
        <w:rPr>
          <w:rFonts w:ascii="Arial" w:hAnsi="Arial" w:cs="Arial"/>
        </w:rPr>
        <w:t>t constituée par la Chambre de C</w:t>
      </w:r>
      <w:r w:rsidRPr="00A4071D">
        <w:rPr>
          <w:rFonts w:ascii="Arial" w:hAnsi="Arial" w:cs="Arial"/>
        </w:rPr>
        <w:t>ommerce et d’Industrie de Côte d’Ivoire (CCI-CI) et ne couvre que le régime de réexportation directe et de réexportation en suite de zone franche, déclarations de type EX3/3000 et EX3/3092.</w:t>
      </w:r>
    </w:p>
    <w:p w:rsidR="0090146B" w:rsidRPr="00A4071D" w:rsidRDefault="0090146B" w:rsidP="0090146B">
      <w:pPr>
        <w:spacing w:line="360" w:lineRule="auto"/>
        <w:jc w:val="both"/>
        <w:rPr>
          <w:rFonts w:ascii="Arial" w:hAnsi="Arial" w:cs="Arial"/>
        </w:rPr>
      </w:pPr>
      <w:r w:rsidRPr="00A4071D">
        <w:rPr>
          <w:rFonts w:ascii="Arial" w:hAnsi="Arial" w:cs="Arial"/>
        </w:rPr>
        <w:t>Dans la mise en œuvre de ce système de cautionnement, nous constatons d'une part, une pluralité de perception de cautions dans un même espace douanier. En effet, la caution offerte par la Chambre de Commerce et d’Industrie de Côte d’Ivoire n’est pas reconnue par l’Administration douanière du Burkina Faso. Conséquemment, les opérateurs économiques se voient imposer une nouvelle perception de caution dès leur entrée dans ce pays.</w:t>
      </w:r>
    </w:p>
    <w:p w:rsidR="0090146B" w:rsidRPr="00A4071D" w:rsidRDefault="0090146B" w:rsidP="0090146B">
      <w:pPr>
        <w:spacing w:line="360" w:lineRule="auto"/>
        <w:jc w:val="both"/>
        <w:rPr>
          <w:rFonts w:ascii="Arial" w:hAnsi="Arial" w:cs="Arial"/>
        </w:rPr>
      </w:pPr>
      <w:r w:rsidRPr="00A4071D">
        <w:rPr>
          <w:rFonts w:ascii="Arial" w:hAnsi="Arial" w:cs="Arial"/>
        </w:rPr>
        <w:t>D'autre part, en cas de contentieux, le constat qui se dégage est que la caution ne joue pas son rôle. En principe la Chambre de Commerce et d’Industrie de Côte d’Ivoire devrait prendre le relais en cas d’insolvabi</w:t>
      </w:r>
      <w:r w:rsidR="00FC01F3">
        <w:rPr>
          <w:rFonts w:ascii="Arial" w:hAnsi="Arial" w:cs="Arial"/>
        </w:rPr>
        <w:t>lité du principal obligé, mais dans</w:t>
      </w:r>
      <w:r w:rsidRPr="00A4071D">
        <w:rPr>
          <w:rFonts w:ascii="Arial" w:hAnsi="Arial" w:cs="Arial"/>
        </w:rPr>
        <w:t xml:space="preserve"> la pratique nous constatons jusqu’à ce jour qu’aucun règlement n’a été effectué par cette dernière.</w:t>
      </w:r>
    </w:p>
    <w:p w:rsidR="0090146B" w:rsidRPr="00A4071D" w:rsidRDefault="0090146B" w:rsidP="0090146B">
      <w:pPr>
        <w:spacing w:line="360" w:lineRule="auto"/>
        <w:jc w:val="both"/>
        <w:rPr>
          <w:rFonts w:ascii="Arial" w:hAnsi="Arial" w:cs="Arial"/>
        </w:rPr>
      </w:pPr>
      <w:r w:rsidRPr="00A4071D">
        <w:rPr>
          <w:rFonts w:ascii="Arial" w:hAnsi="Arial" w:cs="Arial"/>
        </w:rPr>
        <w:t>Les fonctionnalités du compte de garantie T1 ne sont pas adaptées à la procédure de cautionnement de la CCI-CI.</w:t>
      </w:r>
    </w:p>
    <w:p w:rsidR="0090146B" w:rsidRPr="00F825D1" w:rsidRDefault="002F32B4" w:rsidP="004E4889">
      <w:pPr>
        <w:pStyle w:val="Paragraphedeliste"/>
        <w:numPr>
          <w:ilvl w:val="0"/>
          <w:numId w:val="17"/>
        </w:numPr>
        <w:jc w:val="both"/>
        <w:rPr>
          <w:rFonts w:ascii="Arial" w:hAnsi="Arial" w:cs="Arial"/>
          <w:b/>
        </w:rPr>
      </w:pPr>
      <w:r>
        <w:rPr>
          <w:rFonts w:ascii="Arial" w:hAnsi="Arial" w:cs="Arial"/>
          <w:b/>
        </w:rPr>
        <w:t>La s</w:t>
      </w:r>
      <w:r w:rsidR="0090146B" w:rsidRPr="00F825D1">
        <w:rPr>
          <w:rFonts w:ascii="Arial" w:hAnsi="Arial" w:cs="Arial"/>
          <w:b/>
        </w:rPr>
        <w:t>écurisation des cargaisons</w:t>
      </w:r>
    </w:p>
    <w:p w:rsidR="0090146B" w:rsidRPr="00A4071D" w:rsidRDefault="0090146B" w:rsidP="0090146B">
      <w:pPr>
        <w:spacing w:line="360" w:lineRule="auto"/>
        <w:jc w:val="both"/>
        <w:rPr>
          <w:rFonts w:ascii="Arial" w:hAnsi="Arial" w:cs="Arial"/>
        </w:rPr>
      </w:pPr>
      <w:r w:rsidRPr="00A4071D">
        <w:rPr>
          <w:rFonts w:ascii="Arial" w:hAnsi="Arial" w:cs="Arial"/>
        </w:rPr>
        <w:t xml:space="preserve">L’intégrité des marchandises en transit doit être assurée du bureau de départ au bureau destination. Cela passe par de nombreuses mesures de sécurisation pour éviter que les marchandises ne soient déchargées au cours du trajet. Mais </w:t>
      </w:r>
      <w:r w:rsidR="00FC01F3">
        <w:rPr>
          <w:rFonts w:ascii="Arial" w:hAnsi="Arial" w:cs="Arial"/>
        </w:rPr>
        <w:t>dans</w:t>
      </w:r>
      <w:r w:rsidRPr="00A4071D">
        <w:rPr>
          <w:rFonts w:ascii="Arial" w:hAnsi="Arial" w:cs="Arial"/>
        </w:rPr>
        <w:t xml:space="preserve"> la pratique, nous relevons que les cargaisons faisant l'objet de la procédure de transit ne sont pas assez sécurisées. En effet, en dehors des expéditions conteneurisées ou par wagons, il n'y a aucun scellé conventionnel sur les camions. Pour le commerce en transit des marchandises, les </w:t>
      </w:r>
      <w:r w:rsidR="00FC01F3">
        <w:rPr>
          <w:rFonts w:ascii="Arial" w:hAnsi="Arial" w:cs="Arial"/>
        </w:rPr>
        <w:t>moyens de transport</w:t>
      </w:r>
      <w:r w:rsidRPr="00A4071D">
        <w:rPr>
          <w:rFonts w:ascii="Arial" w:hAnsi="Arial" w:cs="Arial"/>
        </w:rPr>
        <w:t xml:space="preserve"> utilisés sont dans leur majorité munis de bâches, ce qui laisse entrevoir des risques de manipulation et de déversement.</w:t>
      </w:r>
    </w:p>
    <w:p w:rsidR="0090146B" w:rsidRPr="00A4071D" w:rsidRDefault="0090146B" w:rsidP="0090146B">
      <w:pPr>
        <w:spacing w:line="360" w:lineRule="auto"/>
        <w:jc w:val="both"/>
        <w:rPr>
          <w:rFonts w:ascii="Arial" w:hAnsi="Arial" w:cs="Arial"/>
        </w:rPr>
      </w:pPr>
      <w:r w:rsidRPr="00A4071D">
        <w:rPr>
          <w:rFonts w:ascii="Arial" w:hAnsi="Arial" w:cs="Arial"/>
        </w:rPr>
        <w:lastRenderedPageBreak/>
        <w:t xml:space="preserve">Nous relevons aussi que certains postes de douane figurant sur l'itinéraire défini ne valident pas le passage des véhicules dans le module informatique "T1". Cet état de fait ne permet pas au bureau départ de suivre la progression de la cargaison. </w:t>
      </w:r>
    </w:p>
    <w:p w:rsidR="0090146B" w:rsidRPr="00A4071D" w:rsidRDefault="0090146B" w:rsidP="0090146B">
      <w:pPr>
        <w:spacing w:line="360" w:lineRule="auto"/>
        <w:jc w:val="both"/>
        <w:rPr>
          <w:rFonts w:ascii="Arial" w:hAnsi="Arial" w:cs="Arial"/>
        </w:rPr>
      </w:pPr>
      <w:r w:rsidRPr="00A4071D">
        <w:rPr>
          <w:rFonts w:ascii="Arial" w:hAnsi="Arial" w:cs="Arial"/>
        </w:rPr>
        <w:t>En outre, le système de géo</w:t>
      </w:r>
      <w:r w:rsidR="007434C6">
        <w:rPr>
          <w:rFonts w:ascii="Arial" w:hAnsi="Arial" w:cs="Arial"/>
        </w:rPr>
        <w:t xml:space="preserve"> </w:t>
      </w:r>
      <w:r w:rsidRPr="00A4071D">
        <w:rPr>
          <w:rFonts w:ascii="Arial" w:hAnsi="Arial" w:cs="Arial"/>
        </w:rPr>
        <w:t>localisation de la CCI-CI utilisé présente de nombreuses insuffisances. Au nombre de celles-ci, nous relevons la faible autonomie des balises et des indications parfois erronées sur la position des véhicules.</w:t>
      </w:r>
    </w:p>
    <w:p w:rsidR="0090146B" w:rsidRPr="00A4071D" w:rsidRDefault="0090146B" w:rsidP="0090146B">
      <w:pPr>
        <w:spacing w:line="360" w:lineRule="auto"/>
        <w:jc w:val="both"/>
        <w:rPr>
          <w:rFonts w:ascii="Arial" w:hAnsi="Arial" w:cs="Arial"/>
        </w:rPr>
      </w:pPr>
      <w:r w:rsidRPr="00A4071D">
        <w:rPr>
          <w:rFonts w:ascii="Arial" w:hAnsi="Arial" w:cs="Arial"/>
        </w:rPr>
        <w:t>Aussi, une fois les chargements achevés et les balises posées, il n'y a pas d’escorte des véhicules vers un site de regroupement et/ou de stationnement des cargaisons, à partir duquel les départs devraient être coordonnés.</w:t>
      </w:r>
    </w:p>
    <w:p w:rsidR="0090146B" w:rsidRPr="00F825D1" w:rsidRDefault="002F32B4" w:rsidP="004E4889">
      <w:pPr>
        <w:pStyle w:val="Paragraphedeliste"/>
        <w:numPr>
          <w:ilvl w:val="0"/>
          <w:numId w:val="17"/>
        </w:numPr>
        <w:jc w:val="both"/>
        <w:rPr>
          <w:rFonts w:ascii="Arial" w:hAnsi="Arial" w:cs="Arial"/>
          <w:b/>
        </w:rPr>
      </w:pPr>
      <w:r>
        <w:rPr>
          <w:rFonts w:ascii="Arial" w:hAnsi="Arial" w:cs="Arial"/>
          <w:b/>
        </w:rPr>
        <w:t>La s</w:t>
      </w:r>
      <w:r w:rsidR="0090146B" w:rsidRPr="00F825D1">
        <w:rPr>
          <w:rFonts w:ascii="Arial" w:hAnsi="Arial" w:cs="Arial"/>
          <w:b/>
        </w:rPr>
        <w:t>ous-évaluation</w:t>
      </w:r>
    </w:p>
    <w:p w:rsidR="0090146B" w:rsidRPr="00A4071D" w:rsidRDefault="0090146B" w:rsidP="0090146B">
      <w:pPr>
        <w:spacing w:line="360" w:lineRule="auto"/>
        <w:jc w:val="both"/>
        <w:rPr>
          <w:rFonts w:ascii="Arial" w:hAnsi="Arial" w:cs="Arial"/>
        </w:rPr>
      </w:pPr>
      <w:r w:rsidRPr="00A4071D">
        <w:rPr>
          <w:rFonts w:ascii="Arial" w:hAnsi="Arial" w:cs="Arial"/>
        </w:rPr>
        <w:t>Relativement à ce point, si certains Commissionnaires en Douanes Agréés (CDA) s'évertuent à respecter les règles en matière d'évaluation des marchandises, tant du point de vue des quantités que des valeurs, d'autres foulent expressément aux pieds celles-ci. L'argument le plus couramment développé par ces derniers, est que les marchandises étant en transit, ils ne sont pas obligés de les déclarer  à leur valeur réelle ou en nombre exact. Pour eux, en effet, il reviendrait au seul pays de destination finale de statuer sur les questions liées aux valeurs et quantités qu'ils auraient à déclarer.</w:t>
      </w:r>
    </w:p>
    <w:p w:rsidR="0090146B" w:rsidRPr="00F825D1" w:rsidRDefault="002F32B4" w:rsidP="004E4889">
      <w:pPr>
        <w:pStyle w:val="Paragraphedeliste"/>
        <w:numPr>
          <w:ilvl w:val="0"/>
          <w:numId w:val="17"/>
        </w:numPr>
        <w:jc w:val="both"/>
        <w:rPr>
          <w:rFonts w:ascii="Arial" w:hAnsi="Arial" w:cs="Arial"/>
          <w:b/>
        </w:rPr>
      </w:pPr>
      <w:r>
        <w:rPr>
          <w:rFonts w:ascii="Arial" w:hAnsi="Arial" w:cs="Arial"/>
          <w:b/>
        </w:rPr>
        <w:t>Les g</w:t>
      </w:r>
      <w:r w:rsidR="0090146B" w:rsidRPr="00F825D1">
        <w:rPr>
          <w:rFonts w:ascii="Arial" w:hAnsi="Arial" w:cs="Arial"/>
          <w:b/>
        </w:rPr>
        <w:t>lissements tarifaires</w:t>
      </w:r>
    </w:p>
    <w:p w:rsidR="0090146B" w:rsidRPr="00A4071D" w:rsidRDefault="0090146B" w:rsidP="0090146B">
      <w:pPr>
        <w:spacing w:line="360" w:lineRule="auto"/>
        <w:jc w:val="both"/>
        <w:rPr>
          <w:rFonts w:ascii="Arial" w:hAnsi="Arial" w:cs="Arial"/>
        </w:rPr>
      </w:pPr>
      <w:r w:rsidRPr="00A4071D">
        <w:rPr>
          <w:rFonts w:ascii="Arial" w:hAnsi="Arial" w:cs="Arial"/>
        </w:rPr>
        <w:t>Des glissements tarifaires sont constatés lors des opérations de vérification des déclarations ou au cours des chargements.</w:t>
      </w:r>
    </w:p>
    <w:p w:rsidR="0090146B" w:rsidRPr="00A4071D" w:rsidRDefault="0090146B" w:rsidP="0090146B">
      <w:pPr>
        <w:spacing w:line="360" w:lineRule="auto"/>
        <w:jc w:val="both"/>
        <w:rPr>
          <w:rFonts w:ascii="Arial" w:hAnsi="Arial" w:cs="Arial"/>
        </w:rPr>
      </w:pPr>
      <w:r w:rsidRPr="00A4071D">
        <w:rPr>
          <w:rFonts w:ascii="Arial" w:hAnsi="Arial" w:cs="Arial"/>
        </w:rPr>
        <w:t>Pour les envois conteneurisés, il est quasiment impossible de s'assurer de la conformité des énonciations des déclarations en détail et des documents y afférents avec les marchandises effectivement chargées dans les conteneurs.</w:t>
      </w:r>
    </w:p>
    <w:p w:rsidR="00DB7031" w:rsidRPr="00F825D1" w:rsidRDefault="002F32B4" w:rsidP="004E4889">
      <w:pPr>
        <w:pStyle w:val="Paragraphedeliste"/>
        <w:numPr>
          <w:ilvl w:val="0"/>
          <w:numId w:val="17"/>
        </w:numPr>
        <w:jc w:val="both"/>
        <w:rPr>
          <w:rFonts w:ascii="Arial" w:hAnsi="Arial" w:cs="Arial"/>
          <w:b/>
        </w:rPr>
      </w:pPr>
      <w:r>
        <w:rPr>
          <w:rFonts w:ascii="Arial" w:hAnsi="Arial" w:cs="Arial"/>
          <w:b/>
        </w:rPr>
        <w:t>La r</w:t>
      </w:r>
      <w:r w:rsidR="00DB7031" w:rsidRPr="00F825D1">
        <w:rPr>
          <w:rFonts w:ascii="Arial" w:hAnsi="Arial" w:cs="Arial"/>
          <w:b/>
        </w:rPr>
        <w:t>éconciliation fastidieuse des données</w:t>
      </w:r>
    </w:p>
    <w:p w:rsidR="007C1833" w:rsidRDefault="00A341C5" w:rsidP="007C1833">
      <w:pPr>
        <w:spacing w:line="360" w:lineRule="auto"/>
        <w:jc w:val="both"/>
        <w:rPr>
          <w:rFonts w:ascii="Arial" w:hAnsi="Arial" w:cs="Arial"/>
        </w:rPr>
      </w:pPr>
      <w:r w:rsidRPr="00A4071D">
        <w:rPr>
          <w:rFonts w:ascii="Arial" w:hAnsi="Arial" w:cs="Arial"/>
        </w:rPr>
        <w:t>A ce niveau, nous relevons que l'absence d'interconnexion informatique ou l'insuffisance de communication entre les administrations douanières de nos différ</w:t>
      </w:r>
      <w:r w:rsidR="007C4FE0" w:rsidRPr="00A4071D">
        <w:rPr>
          <w:rFonts w:ascii="Arial" w:hAnsi="Arial" w:cs="Arial"/>
        </w:rPr>
        <w:t xml:space="preserve">ents pays rend fastidieuse </w:t>
      </w:r>
      <w:proofErr w:type="spellStart"/>
      <w:r w:rsidR="007C4FE0" w:rsidRPr="00A4071D">
        <w:rPr>
          <w:rFonts w:ascii="Arial" w:hAnsi="Arial" w:cs="Arial"/>
        </w:rPr>
        <w:t>voir</w:t>
      </w:r>
      <w:r w:rsidR="007D0453">
        <w:rPr>
          <w:rFonts w:ascii="Arial" w:hAnsi="Arial" w:cs="Arial"/>
        </w:rPr>
        <w:t>e</w:t>
      </w:r>
      <w:r w:rsidR="000B3921" w:rsidRPr="00A4071D">
        <w:rPr>
          <w:rFonts w:ascii="Arial" w:hAnsi="Arial" w:cs="Arial"/>
        </w:rPr>
        <w:t>impossible</w:t>
      </w:r>
      <w:proofErr w:type="spellEnd"/>
      <w:r w:rsidRPr="00A4071D">
        <w:rPr>
          <w:rFonts w:ascii="Arial" w:hAnsi="Arial" w:cs="Arial"/>
        </w:rPr>
        <w:t xml:space="preserve"> toute réconciliation de données relatives au transit des marchandises. Ces données peuvent, en effet, diverger d'une administration à une autre.</w:t>
      </w:r>
      <w:r w:rsidR="007C1833">
        <w:rPr>
          <w:rFonts w:ascii="Arial" w:hAnsi="Arial" w:cs="Arial"/>
        </w:rPr>
        <w:br w:type="page"/>
      </w:r>
    </w:p>
    <w:p w:rsidR="009958A8" w:rsidRPr="00183A45" w:rsidRDefault="00CC42A1" w:rsidP="004E4889">
      <w:pPr>
        <w:pStyle w:val="Paragraphedeliste"/>
        <w:numPr>
          <w:ilvl w:val="0"/>
          <w:numId w:val="20"/>
        </w:numPr>
        <w:jc w:val="both"/>
        <w:rPr>
          <w:rFonts w:ascii="Arial" w:hAnsi="Arial" w:cs="Arial"/>
          <w:b/>
          <w:bCs/>
          <w:iCs/>
        </w:rPr>
      </w:pPr>
      <w:r w:rsidRPr="00183A45">
        <w:rPr>
          <w:rFonts w:ascii="Arial" w:hAnsi="Arial" w:cs="Arial"/>
          <w:b/>
          <w:bCs/>
          <w:iCs/>
        </w:rPr>
        <w:lastRenderedPageBreak/>
        <w:t>Procédure de transit a</w:t>
      </w:r>
      <w:r w:rsidR="009958A8" w:rsidRPr="00183A45">
        <w:rPr>
          <w:rFonts w:ascii="Arial" w:hAnsi="Arial" w:cs="Arial"/>
          <w:b/>
          <w:bCs/>
          <w:iCs/>
        </w:rPr>
        <w:t>u Bur</w:t>
      </w:r>
      <w:r w:rsidRPr="00183A45">
        <w:rPr>
          <w:rFonts w:ascii="Arial" w:hAnsi="Arial" w:cs="Arial"/>
          <w:b/>
          <w:bCs/>
          <w:iCs/>
        </w:rPr>
        <w:t xml:space="preserve">kina </w:t>
      </w:r>
      <w:r w:rsidR="009958A8" w:rsidRPr="00183A45">
        <w:rPr>
          <w:rFonts w:ascii="Arial" w:hAnsi="Arial" w:cs="Arial"/>
          <w:b/>
          <w:bCs/>
          <w:iCs/>
        </w:rPr>
        <w:t>Faso</w:t>
      </w:r>
    </w:p>
    <w:p w:rsidR="005C4791" w:rsidRDefault="005C4791" w:rsidP="005C4791">
      <w:pPr>
        <w:pStyle w:val="Paragraphedeliste"/>
        <w:tabs>
          <w:tab w:val="left" w:pos="1290"/>
        </w:tabs>
        <w:ind w:left="0" w:firstLine="1276"/>
        <w:jc w:val="both"/>
        <w:rPr>
          <w:rFonts w:ascii="Arial Narrow" w:hAnsi="Arial Narrow"/>
          <w:sz w:val="26"/>
          <w:szCs w:val="26"/>
        </w:rPr>
      </w:pPr>
    </w:p>
    <w:p w:rsidR="005C4791" w:rsidRPr="005310AB" w:rsidRDefault="005C4791" w:rsidP="00BD192C">
      <w:pPr>
        <w:pStyle w:val="Paragraphedeliste"/>
        <w:tabs>
          <w:tab w:val="left" w:pos="1290"/>
        </w:tabs>
        <w:ind w:left="0"/>
        <w:jc w:val="both"/>
        <w:rPr>
          <w:rFonts w:ascii="Arial" w:hAnsi="Arial" w:cs="Arial"/>
        </w:rPr>
      </w:pPr>
      <w:r w:rsidRPr="005310AB">
        <w:rPr>
          <w:rFonts w:ascii="Arial" w:hAnsi="Arial" w:cs="Arial"/>
        </w:rPr>
        <w:t>La procédure telle que présentée, comporte des insuffisances pour le suivi des mouvements internationaux de marchandises. On peut citer entre autres :</w:t>
      </w:r>
    </w:p>
    <w:p w:rsidR="005C4791" w:rsidRPr="005310AB" w:rsidRDefault="005C4791" w:rsidP="005310AB">
      <w:pPr>
        <w:spacing w:after="0" w:line="360" w:lineRule="auto"/>
        <w:jc w:val="both"/>
        <w:rPr>
          <w:rFonts w:ascii="Arial" w:hAnsi="Arial" w:cs="Arial"/>
        </w:rPr>
      </w:pPr>
    </w:p>
    <w:p w:rsidR="005C4791" w:rsidRPr="005310AB" w:rsidRDefault="005C4791" w:rsidP="004E4889">
      <w:pPr>
        <w:pStyle w:val="Paragraphedeliste"/>
        <w:numPr>
          <w:ilvl w:val="0"/>
          <w:numId w:val="14"/>
        </w:numPr>
        <w:tabs>
          <w:tab w:val="left" w:pos="1290"/>
        </w:tabs>
        <w:ind w:left="360"/>
        <w:jc w:val="both"/>
        <w:rPr>
          <w:rFonts w:ascii="Arial" w:hAnsi="Arial" w:cs="Arial"/>
          <w:b/>
        </w:rPr>
      </w:pPr>
      <w:r w:rsidRPr="005310AB">
        <w:rPr>
          <w:rFonts w:ascii="Arial" w:hAnsi="Arial" w:cs="Arial"/>
          <w:b/>
        </w:rPr>
        <w:t>L’inex</w:t>
      </w:r>
      <w:r w:rsidR="006D2124">
        <w:rPr>
          <w:rFonts w:ascii="Arial" w:hAnsi="Arial" w:cs="Arial"/>
          <w:b/>
        </w:rPr>
        <w:t xml:space="preserve">istence du transit </w:t>
      </w:r>
      <w:proofErr w:type="spellStart"/>
      <w:r w:rsidR="006D2124">
        <w:rPr>
          <w:rFonts w:ascii="Arial" w:hAnsi="Arial" w:cs="Arial"/>
          <w:b/>
        </w:rPr>
        <w:t>inter-Etats</w:t>
      </w:r>
      <w:proofErr w:type="spellEnd"/>
    </w:p>
    <w:p w:rsidR="005C4791" w:rsidRDefault="005C4791" w:rsidP="009C789A">
      <w:pPr>
        <w:spacing w:after="0" w:line="360" w:lineRule="auto"/>
        <w:jc w:val="both"/>
        <w:rPr>
          <w:rFonts w:ascii="Arial" w:hAnsi="Arial" w:cs="Arial"/>
        </w:rPr>
      </w:pPr>
      <w:r w:rsidRPr="005310AB">
        <w:rPr>
          <w:rFonts w:ascii="Arial" w:hAnsi="Arial" w:cs="Arial"/>
        </w:rPr>
        <w:t>En effet, nous n’avons jamais enregistré à nos jours une opération de transit qui nait dans un autre pays pour prendre fin au Burkina Faso et vice-versa. Toutes les opérations de transit naissent et prennent fin au niveau national.</w:t>
      </w:r>
    </w:p>
    <w:p w:rsidR="009C789A" w:rsidRPr="005310AB" w:rsidRDefault="009C789A" w:rsidP="009C789A">
      <w:pPr>
        <w:spacing w:after="0" w:line="360" w:lineRule="auto"/>
        <w:jc w:val="both"/>
        <w:rPr>
          <w:rFonts w:ascii="Arial" w:hAnsi="Arial" w:cs="Arial"/>
        </w:rPr>
      </w:pPr>
    </w:p>
    <w:p w:rsidR="005C4791" w:rsidRPr="005310AB" w:rsidRDefault="005C4791" w:rsidP="004E4889">
      <w:pPr>
        <w:pStyle w:val="Paragraphedeliste"/>
        <w:numPr>
          <w:ilvl w:val="0"/>
          <w:numId w:val="14"/>
        </w:numPr>
        <w:tabs>
          <w:tab w:val="left" w:pos="1290"/>
        </w:tabs>
        <w:ind w:left="360"/>
        <w:jc w:val="both"/>
        <w:rPr>
          <w:rFonts w:ascii="Arial" w:hAnsi="Arial" w:cs="Arial"/>
          <w:b/>
        </w:rPr>
      </w:pPr>
      <w:r w:rsidRPr="005310AB">
        <w:rPr>
          <w:rFonts w:ascii="Arial" w:hAnsi="Arial" w:cs="Arial"/>
          <w:b/>
        </w:rPr>
        <w:t>Le problème de fiabilité des</w:t>
      </w:r>
      <w:r w:rsidR="006D2124">
        <w:rPr>
          <w:rFonts w:ascii="Arial" w:hAnsi="Arial" w:cs="Arial"/>
          <w:b/>
        </w:rPr>
        <w:t xml:space="preserve"> informations et des documents</w:t>
      </w:r>
    </w:p>
    <w:p w:rsidR="005C4791" w:rsidRDefault="005C4791" w:rsidP="00183A45">
      <w:pPr>
        <w:spacing w:after="0" w:line="360" w:lineRule="auto"/>
        <w:jc w:val="both"/>
        <w:rPr>
          <w:rFonts w:ascii="Arial" w:hAnsi="Arial" w:cs="Arial"/>
        </w:rPr>
      </w:pPr>
      <w:r w:rsidRPr="005310AB">
        <w:rPr>
          <w:rFonts w:ascii="Arial" w:hAnsi="Arial" w:cs="Arial"/>
        </w:rPr>
        <w:t>Le fait de reprendre la procédure au point d’entrée du territoire pose un problème d’authenticité des documents présentés et de fiabilité des informations qu’ils contiennent.</w:t>
      </w:r>
    </w:p>
    <w:p w:rsidR="009C789A" w:rsidRPr="005310AB" w:rsidRDefault="009C789A" w:rsidP="00BD192C">
      <w:pPr>
        <w:spacing w:after="0" w:line="360" w:lineRule="auto"/>
        <w:jc w:val="both"/>
        <w:rPr>
          <w:rFonts w:ascii="Arial" w:hAnsi="Arial" w:cs="Arial"/>
        </w:rPr>
      </w:pPr>
    </w:p>
    <w:p w:rsidR="005C4791" w:rsidRPr="005310AB" w:rsidRDefault="005C4791" w:rsidP="004E4889">
      <w:pPr>
        <w:pStyle w:val="Paragraphedeliste"/>
        <w:numPr>
          <w:ilvl w:val="0"/>
          <w:numId w:val="14"/>
        </w:numPr>
        <w:tabs>
          <w:tab w:val="left" w:pos="1290"/>
        </w:tabs>
        <w:ind w:left="360"/>
        <w:jc w:val="both"/>
        <w:rPr>
          <w:rFonts w:ascii="Arial" w:hAnsi="Arial" w:cs="Arial"/>
        </w:rPr>
      </w:pPr>
      <w:r w:rsidRPr="005310AB">
        <w:rPr>
          <w:rFonts w:ascii="Arial" w:hAnsi="Arial" w:cs="Arial"/>
          <w:b/>
        </w:rPr>
        <w:t>La perte de temps</w:t>
      </w:r>
    </w:p>
    <w:p w:rsidR="005C4791" w:rsidRDefault="005C4791" w:rsidP="00183A45">
      <w:pPr>
        <w:spacing w:after="0" w:line="360" w:lineRule="auto"/>
        <w:jc w:val="both"/>
        <w:rPr>
          <w:rFonts w:ascii="Arial" w:hAnsi="Arial" w:cs="Arial"/>
        </w:rPr>
      </w:pPr>
      <w:r w:rsidRPr="005310AB">
        <w:rPr>
          <w:rFonts w:ascii="Arial" w:hAnsi="Arial" w:cs="Arial"/>
        </w:rPr>
        <w:t xml:space="preserve">La reprise des formalités du transit au niveau de chaque bureau d’entrée au Burkina Faso entraine une perte de temps et </w:t>
      </w:r>
      <w:r w:rsidR="00893D2F">
        <w:rPr>
          <w:rFonts w:ascii="Arial" w:hAnsi="Arial" w:cs="Arial"/>
        </w:rPr>
        <w:t>impacte</w:t>
      </w:r>
      <w:r w:rsidRPr="005310AB">
        <w:rPr>
          <w:rFonts w:ascii="Arial" w:hAnsi="Arial" w:cs="Arial"/>
        </w:rPr>
        <w:t xml:space="preserve"> la fa</w:t>
      </w:r>
      <w:r w:rsidR="00B02C81">
        <w:rPr>
          <w:rFonts w:ascii="Arial" w:hAnsi="Arial" w:cs="Arial"/>
        </w:rPr>
        <w:t>cilitation du commerce</w:t>
      </w:r>
      <w:r w:rsidRPr="005310AB">
        <w:rPr>
          <w:rFonts w:ascii="Arial" w:hAnsi="Arial" w:cs="Arial"/>
        </w:rPr>
        <w:t>.</w:t>
      </w:r>
    </w:p>
    <w:p w:rsidR="009C789A" w:rsidRPr="005310AB" w:rsidRDefault="009C789A" w:rsidP="00BD192C">
      <w:pPr>
        <w:spacing w:after="0" w:line="360" w:lineRule="auto"/>
        <w:jc w:val="both"/>
        <w:rPr>
          <w:rFonts w:ascii="Arial" w:hAnsi="Arial" w:cs="Arial"/>
        </w:rPr>
      </w:pPr>
    </w:p>
    <w:p w:rsidR="005C4791" w:rsidRPr="005310AB" w:rsidRDefault="005C4791" w:rsidP="004E4889">
      <w:pPr>
        <w:pStyle w:val="Paragraphedeliste"/>
        <w:numPr>
          <w:ilvl w:val="0"/>
          <w:numId w:val="14"/>
        </w:numPr>
        <w:tabs>
          <w:tab w:val="left" w:pos="1290"/>
        </w:tabs>
        <w:ind w:left="360"/>
        <w:jc w:val="both"/>
        <w:rPr>
          <w:rFonts w:ascii="Arial" w:hAnsi="Arial" w:cs="Arial"/>
          <w:b/>
        </w:rPr>
      </w:pPr>
      <w:proofErr w:type="gramStart"/>
      <w:r w:rsidRPr="005310AB">
        <w:rPr>
          <w:rFonts w:ascii="Arial" w:hAnsi="Arial" w:cs="Arial"/>
          <w:b/>
        </w:rPr>
        <w:t>La</w:t>
      </w:r>
      <w:proofErr w:type="gramEnd"/>
      <w:r w:rsidRPr="005310AB">
        <w:rPr>
          <w:rFonts w:ascii="Arial" w:hAnsi="Arial" w:cs="Arial"/>
          <w:b/>
        </w:rPr>
        <w:t xml:space="preserve"> non ap</w:t>
      </w:r>
      <w:r w:rsidR="006D2124">
        <w:rPr>
          <w:rFonts w:ascii="Arial" w:hAnsi="Arial" w:cs="Arial"/>
          <w:b/>
        </w:rPr>
        <w:t>plication de la caution unique</w:t>
      </w:r>
    </w:p>
    <w:p w:rsidR="005C4791" w:rsidRDefault="005C4791" w:rsidP="00183A45">
      <w:pPr>
        <w:spacing w:after="0" w:line="360" w:lineRule="auto"/>
        <w:jc w:val="both"/>
        <w:rPr>
          <w:rFonts w:ascii="Arial" w:hAnsi="Arial" w:cs="Arial"/>
        </w:rPr>
      </w:pPr>
      <w:r w:rsidRPr="005310AB">
        <w:rPr>
          <w:rFonts w:ascii="Arial" w:hAnsi="Arial" w:cs="Arial"/>
        </w:rPr>
        <w:t>La répétition des procédures nationales empêche l’utilisation de la garantie unique. En effet</w:t>
      </w:r>
      <w:r w:rsidR="00B02C81">
        <w:rPr>
          <w:rFonts w:ascii="Arial" w:hAnsi="Arial" w:cs="Arial"/>
        </w:rPr>
        <w:t>,</w:t>
      </w:r>
      <w:r w:rsidRPr="005310AB">
        <w:rPr>
          <w:rFonts w:ascii="Arial" w:hAnsi="Arial" w:cs="Arial"/>
        </w:rPr>
        <w:t xml:space="preserve"> la déclaration de transit levée au départ de l’opération n’engage que le pays de départ (qui a initié l’opération).Cela est une conséquence de l’inexistence d’un transit </w:t>
      </w:r>
      <w:proofErr w:type="spellStart"/>
      <w:r w:rsidRPr="005310AB">
        <w:rPr>
          <w:rFonts w:ascii="Arial" w:hAnsi="Arial" w:cs="Arial"/>
        </w:rPr>
        <w:t>inter-Etats</w:t>
      </w:r>
      <w:proofErr w:type="spellEnd"/>
      <w:r w:rsidRPr="005310AB">
        <w:rPr>
          <w:rFonts w:ascii="Arial" w:hAnsi="Arial" w:cs="Arial"/>
        </w:rPr>
        <w:t>.</w:t>
      </w:r>
    </w:p>
    <w:p w:rsidR="009C789A" w:rsidRPr="005310AB" w:rsidRDefault="009C789A" w:rsidP="00BD192C">
      <w:pPr>
        <w:spacing w:after="0" w:line="360" w:lineRule="auto"/>
        <w:jc w:val="both"/>
        <w:rPr>
          <w:rFonts w:ascii="Arial" w:hAnsi="Arial" w:cs="Arial"/>
        </w:rPr>
      </w:pPr>
    </w:p>
    <w:p w:rsidR="005C4791" w:rsidRPr="005310AB" w:rsidRDefault="005C4791" w:rsidP="004E4889">
      <w:pPr>
        <w:pStyle w:val="Paragraphedeliste"/>
        <w:numPr>
          <w:ilvl w:val="0"/>
          <w:numId w:val="14"/>
        </w:numPr>
        <w:tabs>
          <w:tab w:val="left" w:pos="1290"/>
        </w:tabs>
        <w:ind w:left="360"/>
        <w:jc w:val="both"/>
        <w:rPr>
          <w:rFonts w:ascii="Arial" w:hAnsi="Arial" w:cs="Arial"/>
          <w:b/>
        </w:rPr>
      </w:pPr>
      <w:r w:rsidRPr="005310AB">
        <w:rPr>
          <w:rFonts w:ascii="Arial" w:hAnsi="Arial" w:cs="Arial"/>
          <w:b/>
        </w:rPr>
        <w:t>Le calcul manuel de la c</w:t>
      </w:r>
      <w:r w:rsidR="006D2124">
        <w:rPr>
          <w:rFonts w:ascii="Arial" w:hAnsi="Arial" w:cs="Arial"/>
          <w:b/>
        </w:rPr>
        <w:t>aution</w:t>
      </w:r>
    </w:p>
    <w:p w:rsidR="005C4791" w:rsidRDefault="005C4791" w:rsidP="00183A45">
      <w:pPr>
        <w:spacing w:after="0" w:line="360" w:lineRule="auto"/>
        <w:jc w:val="both"/>
        <w:rPr>
          <w:rFonts w:ascii="Arial" w:hAnsi="Arial" w:cs="Arial"/>
        </w:rPr>
      </w:pPr>
      <w:r w:rsidRPr="005310AB">
        <w:rPr>
          <w:rFonts w:ascii="Arial" w:hAnsi="Arial" w:cs="Arial"/>
        </w:rPr>
        <w:t>Le calcul de la caution est fait manuellement par le service des douanes, perçu et reversé à la chambre de commerce.</w:t>
      </w:r>
    </w:p>
    <w:p w:rsidR="009C789A" w:rsidRPr="005310AB" w:rsidRDefault="009C789A" w:rsidP="00BD192C">
      <w:pPr>
        <w:spacing w:after="0" w:line="360" w:lineRule="auto"/>
        <w:jc w:val="both"/>
        <w:rPr>
          <w:rFonts w:ascii="Arial" w:hAnsi="Arial" w:cs="Arial"/>
        </w:rPr>
      </w:pPr>
    </w:p>
    <w:p w:rsidR="005C4791" w:rsidRPr="005310AB" w:rsidRDefault="005C4791" w:rsidP="004E4889">
      <w:pPr>
        <w:pStyle w:val="Paragraphedeliste"/>
        <w:numPr>
          <w:ilvl w:val="0"/>
          <w:numId w:val="14"/>
        </w:numPr>
        <w:tabs>
          <w:tab w:val="left" w:pos="1290"/>
        </w:tabs>
        <w:ind w:left="360"/>
        <w:jc w:val="both"/>
        <w:rPr>
          <w:rFonts w:ascii="Arial" w:hAnsi="Arial" w:cs="Arial"/>
          <w:b/>
        </w:rPr>
      </w:pPr>
      <w:r w:rsidRPr="005310AB">
        <w:rPr>
          <w:rFonts w:ascii="Arial" w:hAnsi="Arial" w:cs="Arial"/>
          <w:b/>
        </w:rPr>
        <w:t>Les difficultés de suivi de la marchandis</w:t>
      </w:r>
      <w:r w:rsidR="006D2124">
        <w:rPr>
          <w:rFonts w:ascii="Arial" w:hAnsi="Arial" w:cs="Arial"/>
          <w:b/>
        </w:rPr>
        <w:t xml:space="preserve">e entre deux </w:t>
      </w:r>
      <w:r w:rsidR="002A0ACC">
        <w:rPr>
          <w:rFonts w:ascii="Arial" w:hAnsi="Arial" w:cs="Arial"/>
          <w:b/>
        </w:rPr>
        <w:t>offices</w:t>
      </w:r>
      <w:r w:rsidR="006D2124">
        <w:rPr>
          <w:rFonts w:ascii="Arial" w:hAnsi="Arial" w:cs="Arial"/>
          <w:b/>
        </w:rPr>
        <w:t xml:space="preserve"> frontière</w:t>
      </w:r>
    </w:p>
    <w:p w:rsidR="005C4791" w:rsidRPr="005310AB" w:rsidRDefault="005C4791" w:rsidP="00183A45">
      <w:pPr>
        <w:spacing w:after="0" w:line="360" w:lineRule="auto"/>
        <w:jc w:val="both"/>
        <w:rPr>
          <w:rFonts w:ascii="Arial" w:hAnsi="Arial" w:cs="Arial"/>
        </w:rPr>
      </w:pPr>
      <w:r w:rsidRPr="005310AB">
        <w:rPr>
          <w:rFonts w:ascii="Arial" w:hAnsi="Arial" w:cs="Arial"/>
        </w:rPr>
        <w:t>Il arrive que la distance qui sépare les offices frontière d’un même itinéraire soit grande, ce qui pose des problèmes de suivi de la marchandise sur ce trajet.</w:t>
      </w:r>
    </w:p>
    <w:p w:rsidR="005C4791" w:rsidRPr="002A0ACC" w:rsidRDefault="005C4791" w:rsidP="002A0ACC">
      <w:pPr>
        <w:tabs>
          <w:tab w:val="left" w:pos="1290"/>
        </w:tabs>
        <w:jc w:val="both"/>
        <w:rPr>
          <w:rFonts w:ascii="Arial" w:hAnsi="Arial" w:cs="Arial"/>
        </w:rPr>
      </w:pPr>
    </w:p>
    <w:p w:rsidR="005C4791" w:rsidRDefault="005C4791">
      <w:pPr>
        <w:spacing w:after="0" w:line="240" w:lineRule="auto"/>
        <w:rPr>
          <w:rFonts w:ascii="Century Gothic" w:hAnsi="Century Gothic" w:cs="Tahoma"/>
          <w:bCs/>
          <w:iCs/>
          <w:sz w:val="28"/>
          <w:szCs w:val="28"/>
        </w:rPr>
      </w:pPr>
      <w:r>
        <w:rPr>
          <w:rFonts w:ascii="Century Gothic" w:hAnsi="Century Gothic" w:cs="Tahoma"/>
          <w:bCs/>
          <w:iCs/>
          <w:sz w:val="28"/>
          <w:szCs w:val="28"/>
        </w:rPr>
        <w:br w:type="page"/>
      </w:r>
    </w:p>
    <w:p w:rsidR="00290C71" w:rsidRPr="00183A45" w:rsidRDefault="00290C71" w:rsidP="004E4889">
      <w:pPr>
        <w:pStyle w:val="Paragraphedeliste"/>
        <w:numPr>
          <w:ilvl w:val="0"/>
          <w:numId w:val="20"/>
        </w:numPr>
        <w:jc w:val="both"/>
        <w:rPr>
          <w:rFonts w:ascii="Arial" w:hAnsi="Arial" w:cs="Arial"/>
          <w:b/>
          <w:bCs/>
          <w:iCs/>
        </w:rPr>
      </w:pPr>
      <w:r w:rsidRPr="00183A45">
        <w:rPr>
          <w:rFonts w:ascii="Arial" w:hAnsi="Arial" w:cs="Arial"/>
          <w:b/>
          <w:bCs/>
          <w:iCs/>
        </w:rPr>
        <w:lastRenderedPageBreak/>
        <w:t>Procédure de tra</w:t>
      </w:r>
      <w:r w:rsidR="001C77C5" w:rsidRPr="00183A45">
        <w:rPr>
          <w:rFonts w:ascii="Arial" w:hAnsi="Arial" w:cs="Arial"/>
          <w:b/>
          <w:bCs/>
          <w:iCs/>
        </w:rPr>
        <w:t xml:space="preserve">nsit </w:t>
      </w:r>
      <w:r w:rsidR="005C4791" w:rsidRPr="00183A45">
        <w:rPr>
          <w:rFonts w:ascii="Arial" w:hAnsi="Arial" w:cs="Arial"/>
          <w:b/>
          <w:bCs/>
          <w:iCs/>
        </w:rPr>
        <w:t>au</w:t>
      </w:r>
      <w:r w:rsidR="001C77C5" w:rsidRPr="00183A45">
        <w:rPr>
          <w:rFonts w:ascii="Arial" w:hAnsi="Arial" w:cs="Arial"/>
          <w:b/>
          <w:bCs/>
          <w:iCs/>
        </w:rPr>
        <w:t xml:space="preserve"> Mali</w:t>
      </w:r>
    </w:p>
    <w:p w:rsidR="0070130A" w:rsidRPr="005C4791" w:rsidRDefault="0070130A" w:rsidP="0070130A">
      <w:pPr>
        <w:pStyle w:val="Paragraphedeliste"/>
        <w:ind w:left="1069"/>
        <w:jc w:val="both"/>
        <w:rPr>
          <w:rFonts w:ascii="Century Gothic" w:hAnsi="Century Gothic" w:cs="Tahoma"/>
          <w:bCs/>
          <w:iCs/>
          <w:sz w:val="28"/>
          <w:szCs w:val="28"/>
        </w:rPr>
      </w:pPr>
    </w:p>
    <w:p w:rsidR="0070130A" w:rsidRPr="00183A45" w:rsidRDefault="0070130A" w:rsidP="004E4889">
      <w:pPr>
        <w:pStyle w:val="Paragraphedeliste"/>
        <w:numPr>
          <w:ilvl w:val="0"/>
          <w:numId w:val="14"/>
        </w:numPr>
        <w:tabs>
          <w:tab w:val="left" w:pos="1290"/>
        </w:tabs>
        <w:ind w:left="360"/>
        <w:jc w:val="both"/>
        <w:rPr>
          <w:rFonts w:ascii="Arial" w:hAnsi="Arial" w:cs="Arial"/>
          <w:b/>
        </w:rPr>
      </w:pPr>
      <w:r w:rsidRPr="00183A45">
        <w:rPr>
          <w:rFonts w:ascii="Arial" w:hAnsi="Arial" w:cs="Arial"/>
          <w:b/>
        </w:rPr>
        <w:t>La sécurisation des cargaisons</w:t>
      </w:r>
    </w:p>
    <w:p w:rsidR="00290C71" w:rsidRPr="00770FBB" w:rsidRDefault="00290C71" w:rsidP="00183A45">
      <w:pPr>
        <w:spacing w:after="0" w:line="360" w:lineRule="auto"/>
        <w:jc w:val="both"/>
        <w:rPr>
          <w:rFonts w:ascii="Arial" w:hAnsi="Arial" w:cs="Arial"/>
        </w:rPr>
      </w:pPr>
      <w:r w:rsidRPr="00770FBB">
        <w:rPr>
          <w:rFonts w:ascii="Arial" w:hAnsi="Arial" w:cs="Arial"/>
        </w:rPr>
        <w:t>L’Administration des Douanes du Mali s’assigne comme objectif en matière de transit l’acheminement sécuri</w:t>
      </w:r>
      <w:r w:rsidR="005F1967">
        <w:rPr>
          <w:rFonts w:ascii="Arial" w:hAnsi="Arial" w:cs="Arial"/>
        </w:rPr>
        <w:t>sé des cargaisons à destination</w:t>
      </w:r>
      <w:r w:rsidR="00877B4C">
        <w:rPr>
          <w:rFonts w:ascii="Arial" w:hAnsi="Arial" w:cs="Arial"/>
        </w:rPr>
        <w:t xml:space="preserve"> sans escorte</w:t>
      </w:r>
      <w:r w:rsidRPr="00770FBB">
        <w:rPr>
          <w:rFonts w:ascii="Arial" w:hAnsi="Arial" w:cs="Arial"/>
        </w:rPr>
        <w:t>.</w:t>
      </w:r>
      <w:r w:rsidR="0027379B">
        <w:rPr>
          <w:rFonts w:ascii="Arial" w:hAnsi="Arial" w:cs="Arial"/>
        </w:rPr>
        <w:t xml:space="preserve"> </w:t>
      </w:r>
      <w:r w:rsidR="00877B4C">
        <w:rPr>
          <w:rFonts w:ascii="Arial" w:hAnsi="Arial" w:cs="Arial"/>
        </w:rPr>
        <w:t xml:space="preserve">Toute fois les marchandises </w:t>
      </w:r>
      <w:r w:rsidR="00877B4C" w:rsidRPr="00770FBB">
        <w:rPr>
          <w:rFonts w:ascii="Arial" w:hAnsi="Arial" w:cs="Arial"/>
        </w:rPr>
        <w:t xml:space="preserve">jugées </w:t>
      </w:r>
      <w:r w:rsidR="00877B4C">
        <w:rPr>
          <w:rFonts w:ascii="Arial" w:hAnsi="Arial" w:cs="Arial"/>
        </w:rPr>
        <w:t>sensibles continuent d’être escortées</w:t>
      </w:r>
      <w:r w:rsidR="005F1967">
        <w:rPr>
          <w:rFonts w:ascii="Arial" w:hAnsi="Arial" w:cs="Arial"/>
        </w:rPr>
        <w:t>.</w:t>
      </w:r>
    </w:p>
    <w:p w:rsidR="0070130A" w:rsidRDefault="0070130A" w:rsidP="00BD192C">
      <w:pPr>
        <w:spacing w:after="0" w:line="360" w:lineRule="auto"/>
        <w:jc w:val="both"/>
        <w:rPr>
          <w:rFonts w:ascii="Arial" w:hAnsi="Arial" w:cs="Arial"/>
        </w:rPr>
      </w:pPr>
    </w:p>
    <w:p w:rsidR="0070130A" w:rsidRPr="00183A45" w:rsidRDefault="0070130A" w:rsidP="004E4889">
      <w:pPr>
        <w:pStyle w:val="Paragraphedeliste"/>
        <w:numPr>
          <w:ilvl w:val="0"/>
          <w:numId w:val="14"/>
        </w:numPr>
        <w:tabs>
          <w:tab w:val="left" w:pos="1290"/>
        </w:tabs>
        <w:ind w:left="360"/>
        <w:jc w:val="both"/>
        <w:rPr>
          <w:rFonts w:ascii="Arial" w:hAnsi="Arial" w:cs="Arial"/>
          <w:b/>
        </w:rPr>
      </w:pPr>
      <w:r w:rsidRPr="00183A45">
        <w:rPr>
          <w:rFonts w:ascii="Arial" w:hAnsi="Arial" w:cs="Arial"/>
          <w:b/>
        </w:rPr>
        <w:t>L’inexistence d’un document de transit unique</w:t>
      </w:r>
    </w:p>
    <w:p w:rsidR="00290C71" w:rsidRPr="001278F5" w:rsidRDefault="004663F5" w:rsidP="00183A45">
      <w:pPr>
        <w:spacing w:after="0" w:line="360" w:lineRule="auto"/>
        <w:jc w:val="both"/>
        <w:rPr>
          <w:rFonts w:ascii="Arial" w:hAnsi="Arial" w:cs="Arial"/>
        </w:rPr>
      </w:pPr>
      <w:r>
        <w:rPr>
          <w:rFonts w:ascii="Arial" w:hAnsi="Arial" w:cs="Arial"/>
        </w:rPr>
        <w:t>L</w:t>
      </w:r>
      <w:r w:rsidR="00290C71" w:rsidRPr="00770FBB">
        <w:rPr>
          <w:rFonts w:ascii="Arial" w:hAnsi="Arial" w:cs="Arial"/>
        </w:rPr>
        <w:t>’administration des Douanes souhaiterait être en mesure d’assurer la traçabilité des cargaisons du point de départ vers le point d’arri</w:t>
      </w:r>
      <w:r w:rsidR="00237114">
        <w:rPr>
          <w:rFonts w:ascii="Arial" w:hAnsi="Arial" w:cs="Arial"/>
        </w:rPr>
        <w:t>vée</w:t>
      </w:r>
      <w:r w:rsidR="00290C71" w:rsidRPr="00770FBB">
        <w:rPr>
          <w:rFonts w:ascii="Arial" w:hAnsi="Arial" w:cs="Arial"/>
        </w:rPr>
        <w:t>.</w:t>
      </w:r>
      <w:r w:rsidR="0027379B">
        <w:rPr>
          <w:rFonts w:ascii="Arial" w:hAnsi="Arial" w:cs="Arial"/>
        </w:rPr>
        <w:t xml:space="preserve"> </w:t>
      </w:r>
      <w:r w:rsidR="00290C71" w:rsidRPr="001278F5">
        <w:rPr>
          <w:rFonts w:ascii="Arial" w:hAnsi="Arial" w:cs="Arial"/>
        </w:rPr>
        <w:t xml:space="preserve">A cet effet, l’idéal serait l’établissement d’un TRIE Unique qui permettrait d’éviter l’élaboration de documents de transit en cascade. </w:t>
      </w:r>
    </w:p>
    <w:p w:rsidR="0070130A" w:rsidRDefault="0070130A" w:rsidP="00BD192C">
      <w:pPr>
        <w:spacing w:after="0" w:line="360" w:lineRule="auto"/>
        <w:jc w:val="both"/>
        <w:rPr>
          <w:rFonts w:ascii="Arial" w:hAnsi="Arial" w:cs="Arial"/>
        </w:rPr>
      </w:pPr>
    </w:p>
    <w:p w:rsidR="0070130A" w:rsidRPr="00183A45" w:rsidRDefault="0070130A" w:rsidP="004E4889">
      <w:pPr>
        <w:pStyle w:val="Paragraphedeliste"/>
        <w:numPr>
          <w:ilvl w:val="0"/>
          <w:numId w:val="14"/>
        </w:numPr>
        <w:tabs>
          <w:tab w:val="left" w:pos="1290"/>
        </w:tabs>
        <w:ind w:left="360"/>
        <w:jc w:val="both"/>
        <w:rPr>
          <w:rFonts w:ascii="Arial" w:hAnsi="Arial" w:cs="Arial"/>
          <w:b/>
        </w:rPr>
      </w:pPr>
      <w:r w:rsidRPr="00183A45">
        <w:rPr>
          <w:rFonts w:ascii="Arial" w:hAnsi="Arial" w:cs="Arial"/>
          <w:b/>
        </w:rPr>
        <w:t>La caution</w:t>
      </w:r>
    </w:p>
    <w:p w:rsidR="00290C71" w:rsidRPr="00770FBB" w:rsidRDefault="00290C71" w:rsidP="00183A45">
      <w:pPr>
        <w:spacing w:after="0" w:line="360" w:lineRule="auto"/>
        <w:jc w:val="both"/>
        <w:rPr>
          <w:rFonts w:ascii="Arial" w:hAnsi="Arial" w:cs="Arial"/>
        </w:rPr>
      </w:pPr>
      <w:r w:rsidRPr="00770FBB">
        <w:rPr>
          <w:rFonts w:ascii="Arial" w:hAnsi="Arial" w:cs="Arial"/>
        </w:rPr>
        <w:t xml:space="preserve">La Chambre de Commerce et d’Industrie du Mali </w:t>
      </w:r>
      <w:r w:rsidR="00302053">
        <w:rPr>
          <w:rFonts w:ascii="Arial" w:hAnsi="Arial" w:cs="Arial"/>
        </w:rPr>
        <w:t>constate que</w:t>
      </w:r>
      <w:r w:rsidRPr="00770FBB">
        <w:rPr>
          <w:rFonts w:ascii="Arial" w:hAnsi="Arial" w:cs="Arial"/>
        </w:rPr>
        <w:t xml:space="preserve"> les cotisations </w:t>
      </w:r>
      <w:r w:rsidR="00302053">
        <w:rPr>
          <w:rFonts w:ascii="Arial" w:hAnsi="Arial" w:cs="Arial"/>
        </w:rPr>
        <w:t xml:space="preserve">au fonds de garantie sont perçues </w:t>
      </w:r>
      <w:r w:rsidRPr="00770FBB">
        <w:rPr>
          <w:rFonts w:ascii="Arial" w:hAnsi="Arial" w:cs="Arial"/>
        </w:rPr>
        <w:t>uniquement sur les marchandises en transit (D25 ou EX3000) et les exportations à partir de la zone franche (EX3092).</w:t>
      </w:r>
    </w:p>
    <w:p w:rsidR="00770FBB" w:rsidRDefault="00290C71" w:rsidP="00183A45">
      <w:pPr>
        <w:spacing w:after="0" w:line="360" w:lineRule="auto"/>
        <w:jc w:val="both"/>
        <w:rPr>
          <w:rFonts w:ascii="Arial" w:hAnsi="Arial" w:cs="Arial"/>
        </w:rPr>
      </w:pPr>
      <w:r w:rsidRPr="00770FBB">
        <w:rPr>
          <w:rFonts w:ascii="Arial" w:hAnsi="Arial" w:cs="Arial"/>
        </w:rPr>
        <w:t>Les autres marchandises faisant l’objet de D8 et D6 exportées vers le Mali ou en transit sur le Mali ne sont pas soumises au prélèvement du fond de garantie en Côte d’Ivoire.</w:t>
      </w:r>
    </w:p>
    <w:p w:rsidR="00160F89" w:rsidRDefault="00160F89">
      <w:pPr>
        <w:spacing w:after="0" w:line="240" w:lineRule="auto"/>
        <w:rPr>
          <w:rFonts w:ascii="Arial" w:hAnsi="Arial" w:cs="Arial"/>
        </w:rPr>
      </w:pPr>
    </w:p>
    <w:p w:rsidR="00160F89" w:rsidRDefault="00160F89">
      <w:pPr>
        <w:spacing w:after="0" w:line="240" w:lineRule="auto"/>
        <w:rPr>
          <w:rFonts w:ascii="Arial" w:hAnsi="Arial" w:cs="Arial"/>
        </w:rPr>
      </w:pPr>
    </w:p>
    <w:p w:rsidR="00160F89" w:rsidRDefault="00160F89">
      <w:pPr>
        <w:spacing w:after="0" w:line="240" w:lineRule="auto"/>
        <w:rPr>
          <w:rFonts w:ascii="Arial" w:hAnsi="Arial" w:cs="Arial"/>
        </w:rPr>
      </w:pPr>
    </w:p>
    <w:p w:rsidR="00160F89" w:rsidRPr="00160F89" w:rsidRDefault="00160F89" w:rsidP="00160F89">
      <w:pPr>
        <w:rPr>
          <w:rFonts w:ascii="Arial" w:hAnsi="Arial" w:cs="Arial"/>
          <w:b/>
        </w:rPr>
      </w:pPr>
      <w:r w:rsidRPr="00160F89">
        <w:rPr>
          <w:rFonts w:ascii="Arial" w:hAnsi="Arial" w:cs="Arial"/>
          <w:b/>
        </w:rPr>
        <w:t>IV. Procédure de transit routier au Sénégal</w:t>
      </w:r>
    </w:p>
    <w:p w:rsidR="00E56B2B" w:rsidRPr="00E56B2B" w:rsidRDefault="00E56B2B" w:rsidP="00E56B2B">
      <w:pPr>
        <w:rPr>
          <w:rFonts w:ascii="Arial" w:hAnsi="Arial" w:cs="Arial"/>
        </w:rPr>
      </w:pPr>
      <w:r w:rsidRPr="00E56B2B">
        <w:rPr>
          <w:rFonts w:ascii="Arial" w:hAnsi="Arial" w:cs="Arial"/>
        </w:rPr>
        <w:t>La procédure comporte  de</w:t>
      </w:r>
      <w:r>
        <w:rPr>
          <w:rFonts w:ascii="Arial" w:hAnsi="Arial" w:cs="Arial"/>
        </w:rPr>
        <w:t>s inconvénients qui sont énuméré</w:t>
      </w:r>
      <w:r w:rsidRPr="00E56B2B">
        <w:rPr>
          <w:rFonts w:ascii="Arial" w:hAnsi="Arial" w:cs="Arial"/>
        </w:rPr>
        <w:t xml:space="preserve">s ci-dessous : </w:t>
      </w:r>
    </w:p>
    <w:p w:rsidR="00E56B2B" w:rsidRPr="00E56B2B" w:rsidRDefault="00E56B2B" w:rsidP="00E56B2B">
      <w:pPr>
        <w:numPr>
          <w:ilvl w:val="0"/>
          <w:numId w:val="39"/>
        </w:numPr>
        <w:spacing w:after="0" w:line="240" w:lineRule="auto"/>
        <w:rPr>
          <w:rFonts w:ascii="Arial" w:hAnsi="Arial" w:cs="Arial"/>
        </w:rPr>
      </w:pPr>
      <w:r w:rsidRPr="00E56B2B">
        <w:rPr>
          <w:rFonts w:ascii="Arial" w:hAnsi="Arial" w:cs="Arial"/>
        </w:rPr>
        <w:t>L’absence de sécurité, car c’est du papier qui peut être source de  fraude ;</w:t>
      </w:r>
    </w:p>
    <w:p w:rsidR="00E56B2B" w:rsidRPr="00E56B2B" w:rsidRDefault="00E56B2B" w:rsidP="00E56B2B">
      <w:pPr>
        <w:numPr>
          <w:ilvl w:val="0"/>
          <w:numId w:val="39"/>
        </w:numPr>
        <w:spacing w:after="0" w:line="240" w:lineRule="auto"/>
        <w:rPr>
          <w:rFonts w:ascii="Arial" w:hAnsi="Arial" w:cs="Arial"/>
        </w:rPr>
      </w:pPr>
      <w:r w:rsidRPr="00E56B2B">
        <w:rPr>
          <w:rFonts w:ascii="Arial" w:hAnsi="Arial" w:cs="Arial"/>
        </w:rPr>
        <w:t>Les pertes de temps qui peuvent être onéreuses dans le cas de denrées périssables à transporter ;</w:t>
      </w:r>
    </w:p>
    <w:p w:rsidR="00E56B2B" w:rsidRPr="00E56B2B" w:rsidRDefault="00E56B2B" w:rsidP="00E56B2B">
      <w:pPr>
        <w:numPr>
          <w:ilvl w:val="0"/>
          <w:numId w:val="39"/>
        </w:numPr>
        <w:spacing w:after="0" w:line="240" w:lineRule="auto"/>
        <w:rPr>
          <w:rFonts w:ascii="Arial" w:hAnsi="Arial" w:cs="Arial"/>
        </w:rPr>
      </w:pPr>
      <w:r w:rsidRPr="00E56B2B">
        <w:rPr>
          <w:rFonts w:ascii="Arial" w:hAnsi="Arial" w:cs="Arial"/>
        </w:rPr>
        <w:t>La longueur du circuit ;</w:t>
      </w:r>
    </w:p>
    <w:p w:rsidR="00E56B2B" w:rsidRPr="00E56B2B" w:rsidRDefault="00E56B2B" w:rsidP="00E56B2B">
      <w:pPr>
        <w:numPr>
          <w:ilvl w:val="0"/>
          <w:numId w:val="39"/>
        </w:numPr>
        <w:spacing w:after="0" w:line="240" w:lineRule="auto"/>
        <w:rPr>
          <w:rFonts w:ascii="Arial" w:hAnsi="Arial" w:cs="Arial"/>
        </w:rPr>
      </w:pPr>
      <w:r w:rsidRPr="00E56B2B">
        <w:rPr>
          <w:rFonts w:ascii="Arial" w:hAnsi="Arial" w:cs="Arial"/>
        </w:rPr>
        <w:t>La mauvaise organisation et la multiplicité des contrôles ;</w:t>
      </w:r>
    </w:p>
    <w:p w:rsidR="00E56B2B" w:rsidRPr="00E56B2B" w:rsidRDefault="00E56B2B" w:rsidP="00E56B2B">
      <w:pPr>
        <w:numPr>
          <w:ilvl w:val="0"/>
          <w:numId w:val="39"/>
        </w:numPr>
        <w:spacing w:after="0" w:line="240" w:lineRule="auto"/>
        <w:rPr>
          <w:rFonts w:ascii="Arial" w:hAnsi="Arial" w:cs="Arial"/>
        </w:rPr>
      </w:pPr>
      <w:r w:rsidRPr="00E56B2B">
        <w:rPr>
          <w:rFonts w:ascii="Arial" w:hAnsi="Arial" w:cs="Arial"/>
        </w:rPr>
        <w:t>Les phases non nécessaires devant être automatisées, comme entre autres,  le retour du carnet à la Chambre de Commerce après octroi du  visa par le bureau de douane de départ ;</w:t>
      </w:r>
    </w:p>
    <w:p w:rsidR="00E56B2B" w:rsidRPr="00E56B2B" w:rsidRDefault="00E56B2B" w:rsidP="00E56B2B">
      <w:pPr>
        <w:numPr>
          <w:ilvl w:val="0"/>
          <w:numId w:val="39"/>
        </w:numPr>
        <w:spacing w:after="0" w:line="240" w:lineRule="auto"/>
        <w:rPr>
          <w:rFonts w:ascii="Arial" w:hAnsi="Arial" w:cs="Arial"/>
        </w:rPr>
      </w:pPr>
      <w:r w:rsidRPr="00E56B2B">
        <w:rPr>
          <w:rFonts w:ascii="Arial" w:hAnsi="Arial" w:cs="Arial"/>
        </w:rPr>
        <w:t>Le mauvais partage de l`information entre les Etats;</w:t>
      </w:r>
    </w:p>
    <w:p w:rsidR="00E56B2B" w:rsidRPr="00E56B2B" w:rsidRDefault="00E56B2B" w:rsidP="00E56B2B">
      <w:pPr>
        <w:numPr>
          <w:ilvl w:val="0"/>
          <w:numId w:val="39"/>
        </w:numPr>
        <w:spacing w:after="0" w:line="240" w:lineRule="auto"/>
        <w:rPr>
          <w:rFonts w:ascii="Arial" w:hAnsi="Arial" w:cs="Arial"/>
        </w:rPr>
      </w:pPr>
      <w:r w:rsidRPr="00E56B2B">
        <w:rPr>
          <w:rFonts w:ascii="Arial" w:hAnsi="Arial" w:cs="Arial"/>
        </w:rPr>
        <w:t xml:space="preserve"> Le volume du carnet TRIE (11 feuillets) ;</w:t>
      </w:r>
    </w:p>
    <w:p w:rsidR="00E56B2B" w:rsidRPr="00E56B2B" w:rsidRDefault="00E56B2B" w:rsidP="00E56B2B">
      <w:pPr>
        <w:numPr>
          <w:ilvl w:val="0"/>
          <w:numId w:val="39"/>
        </w:numPr>
        <w:spacing w:after="0" w:line="240" w:lineRule="auto"/>
        <w:rPr>
          <w:rFonts w:ascii="Arial" w:hAnsi="Arial" w:cs="Arial"/>
        </w:rPr>
      </w:pPr>
      <w:r w:rsidRPr="00E56B2B">
        <w:rPr>
          <w:rFonts w:ascii="Arial" w:hAnsi="Arial" w:cs="Arial"/>
        </w:rPr>
        <w:t>La surcharge du document qui sera difficile à analyser en fin d`utilisation ;</w:t>
      </w:r>
    </w:p>
    <w:p w:rsidR="00770FBB" w:rsidRDefault="00E56B2B" w:rsidP="00E56B2B">
      <w:pPr>
        <w:spacing w:after="0" w:line="240" w:lineRule="auto"/>
        <w:rPr>
          <w:rFonts w:ascii="Arial" w:hAnsi="Arial" w:cs="Arial"/>
        </w:rPr>
      </w:pPr>
      <w:r w:rsidRPr="00E56B2B">
        <w:rPr>
          <w:rFonts w:ascii="Arial" w:hAnsi="Arial" w:cs="Arial"/>
        </w:rPr>
        <w:t>La dualité dans l’usage des procédures de transit (standard ou TRIE).</w:t>
      </w:r>
      <w:r w:rsidR="00770FBB">
        <w:rPr>
          <w:rFonts w:ascii="Arial" w:hAnsi="Arial" w:cs="Arial"/>
        </w:rPr>
        <w:br w:type="page"/>
      </w:r>
    </w:p>
    <w:p w:rsidR="007D7E7E" w:rsidRDefault="00D62B6F" w:rsidP="003438D8">
      <w:pPr>
        <w:rPr>
          <w:rFonts w:ascii="Century Gothic" w:hAnsi="Century Gothic" w:cs="Tahoma"/>
          <w:bCs/>
          <w:iCs/>
          <w:sz w:val="28"/>
          <w:szCs w:val="28"/>
        </w:rPr>
      </w:pPr>
      <w:r w:rsidRPr="005E0B2E">
        <w:rPr>
          <w:rFonts w:ascii="Century Gothic" w:hAnsi="Century Gothic" w:cs="Tahoma"/>
          <w:b/>
          <w:bCs/>
          <w:iCs/>
          <w:sz w:val="28"/>
          <w:szCs w:val="28"/>
          <w:u w:val="single"/>
        </w:rPr>
        <w:lastRenderedPageBreak/>
        <w:t xml:space="preserve">QUATRIEME </w:t>
      </w:r>
      <w:r w:rsidR="003438D8" w:rsidRPr="005E0B2E">
        <w:rPr>
          <w:rFonts w:ascii="Century Gothic" w:hAnsi="Century Gothic" w:cs="Tahoma"/>
          <w:b/>
          <w:bCs/>
          <w:iCs/>
          <w:sz w:val="28"/>
          <w:szCs w:val="28"/>
          <w:u w:val="single"/>
        </w:rPr>
        <w:t>PARTIE</w:t>
      </w:r>
      <w:r w:rsidR="003438D8">
        <w:rPr>
          <w:rFonts w:ascii="Century Gothic" w:hAnsi="Century Gothic" w:cs="Tahoma"/>
          <w:bCs/>
          <w:iCs/>
          <w:sz w:val="28"/>
          <w:szCs w:val="28"/>
        </w:rPr>
        <w:t xml:space="preserve">: </w:t>
      </w:r>
      <w:r w:rsidR="006D0732" w:rsidRPr="006D0732">
        <w:rPr>
          <w:rFonts w:ascii="Century Gothic" w:hAnsi="Century Gothic" w:cs="Tahoma"/>
          <w:bCs/>
          <w:iCs/>
          <w:sz w:val="28"/>
          <w:szCs w:val="28"/>
        </w:rPr>
        <w:t>SOLUTION</w:t>
      </w:r>
    </w:p>
    <w:p w:rsidR="00D15621" w:rsidRDefault="00D15621" w:rsidP="003438D8">
      <w:pPr>
        <w:rPr>
          <w:rFonts w:ascii="Century Gothic" w:hAnsi="Century Gothic" w:cs="Tahoma"/>
          <w:bCs/>
          <w:iCs/>
          <w:sz w:val="28"/>
          <w:szCs w:val="28"/>
        </w:rPr>
      </w:pPr>
    </w:p>
    <w:p w:rsidR="001A248D" w:rsidRPr="007177CA" w:rsidRDefault="004E7EF7" w:rsidP="004E4889">
      <w:pPr>
        <w:pStyle w:val="Paragraphedeliste"/>
        <w:numPr>
          <w:ilvl w:val="0"/>
          <w:numId w:val="21"/>
        </w:numPr>
        <w:jc w:val="both"/>
        <w:rPr>
          <w:rFonts w:ascii="Arial" w:hAnsi="Arial" w:cs="Arial"/>
          <w:b/>
          <w:bCs/>
          <w:iCs/>
        </w:rPr>
      </w:pPr>
      <w:r w:rsidRPr="007177CA">
        <w:rPr>
          <w:rFonts w:ascii="Arial" w:hAnsi="Arial" w:cs="Arial"/>
          <w:b/>
          <w:bCs/>
          <w:iCs/>
        </w:rPr>
        <w:t>Principe</w:t>
      </w:r>
      <w:r w:rsidR="00E0074C" w:rsidRPr="007177CA">
        <w:rPr>
          <w:rFonts w:ascii="Arial" w:hAnsi="Arial" w:cs="Arial"/>
          <w:b/>
          <w:bCs/>
          <w:iCs/>
        </w:rPr>
        <w:t>s</w:t>
      </w:r>
      <w:r w:rsidRPr="007177CA">
        <w:rPr>
          <w:rFonts w:ascii="Arial" w:hAnsi="Arial" w:cs="Arial"/>
          <w:b/>
          <w:bCs/>
          <w:iCs/>
        </w:rPr>
        <w:t xml:space="preserve"> de base de la solution</w:t>
      </w:r>
    </w:p>
    <w:p w:rsidR="001A248D" w:rsidRPr="00A11FA7" w:rsidRDefault="001A248D" w:rsidP="001A248D">
      <w:pPr>
        <w:pStyle w:val="Paragraphedeliste"/>
        <w:ind w:left="1854"/>
        <w:jc w:val="both"/>
        <w:rPr>
          <w:rFonts w:ascii="Arial" w:hAnsi="Arial" w:cs="Arial"/>
        </w:rPr>
      </w:pPr>
    </w:p>
    <w:p w:rsidR="00A04DE6" w:rsidRDefault="001A248D" w:rsidP="007177CA">
      <w:pPr>
        <w:spacing w:line="360" w:lineRule="auto"/>
        <w:jc w:val="both"/>
        <w:rPr>
          <w:rFonts w:ascii="Arial" w:hAnsi="Arial" w:cs="Arial"/>
        </w:rPr>
      </w:pPr>
      <w:r w:rsidRPr="00CD3ADE">
        <w:rPr>
          <w:rFonts w:ascii="Arial" w:hAnsi="Arial" w:cs="Arial"/>
        </w:rPr>
        <w:t>La solution proposée prévoit la mise en œuvre d’un</w:t>
      </w:r>
      <w:r w:rsidR="00A04DE6">
        <w:rPr>
          <w:rFonts w:ascii="Arial" w:hAnsi="Arial" w:cs="Arial"/>
        </w:rPr>
        <w:t>e</w:t>
      </w:r>
      <w:r w:rsidR="0027379B">
        <w:rPr>
          <w:rFonts w:ascii="Arial" w:hAnsi="Arial" w:cs="Arial"/>
        </w:rPr>
        <w:t xml:space="preserve"> </w:t>
      </w:r>
      <w:r w:rsidR="00A04DE6">
        <w:rPr>
          <w:rFonts w:ascii="Arial" w:hAnsi="Arial" w:cs="Arial"/>
        </w:rPr>
        <w:t>interface</w:t>
      </w:r>
      <w:r w:rsidR="0027379B">
        <w:rPr>
          <w:rFonts w:ascii="Arial" w:hAnsi="Arial" w:cs="Arial"/>
        </w:rPr>
        <w:t xml:space="preserve"> </w:t>
      </w:r>
      <w:r w:rsidR="00A04DE6">
        <w:rPr>
          <w:rFonts w:ascii="Arial" w:hAnsi="Arial" w:cs="Arial"/>
        </w:rPr>
        <w:t xml:space="preserve">entre les systèmes informatiques douaniers </w:t>
      </w:r>
      <w:r w:rsidR="004E0CFA">
        <w:rPr>
          <w:rFonts w:ascii="Arial" w:hAnsi="Arial" w:cs="Arial"/>
        </w:rPr>
        <w:t xml:space="preserve">du </w:t>
      </w:r>
      <w:r w:rsidR="004E0CFA" w:rsidRPr="00CD3ADE">
        <w:rPr>
          <w:rFonts w:ascii="Arial" w:hAnsi="Arial" w:cs="Arial"/>
        </w:rPr>
        <w:t>Burkina Faso</w:t>
      </w:r>
      <w:r w:rsidR="004E0CFA">
        <w:rPr>
          <w:rFonts w:ascii="Arial" w:hAnsi="Arial" w:cs="Arial"/>
        </w:rPr>
        <w:t xml:space="preserve">, </w:t>
      </w:r>
      <w:r w:rsidR="00A04DE6">
        <w:rPr>
          <w:rFonts w:ascii="Arial" w:hAnsi="Arial" w:cs="Arial"/>
        </w:rPr>
        <w:t>de la Côte d’Ivoire</w:t>
      </w:r>
      <w:r w:rsidR="004E0CFA">
        <w:rPr>
          <w:rFonts w:ascii="Arial" w:hAnsi="Arial" w:cs="Arial"/>
        </w:rPr>
        <w:t xml:space="preserve"> et</w:t>
      </w:r>
      <w:r w:rsidR="00A04DE6">
        <w:rPr>
          <w:rFonts w:ascii="Arial" w:hAnsi="Arial" w:cs="Arial"/>
        </w:rPr>
        <w:t xml:space="preserve"> du M</w:t>
      </w:r>
      <w:r w:rsidR="004E0CFA">
        <w:rPr>
          <w:rFonts w:ascii="Arial" w:hAnsi="Arial" w:cs="Arial"/>
        </w:rPr>
        <w:t xml:space="preserve">ali </w:t>
      </w:r>
      <w:r w:rsidRPr="00CD3ADE">
        <w:rPr>
          <w:rFonts w:ascii="Arial" w:hAnsi="Arial" w:cs="Arial"/>
        </w:rPr>
        <w:t>pour la gestion communautaire du transit</w:t>
      </w:r>
      <w:r w:rsidR="00A04DE6">
        <w:rPr>
          <w:rFonts w:ascii="Arial" w:hAnsi="Arial" w:cs="Arial"/>
        </w:rPr>
        <w:t>.</w:t>
      </w:r>
      <w:r w:rsidR="0027379B">
        <w:rPr>
          <w:rFonts w:ascii="Arial" w:hAnsi="Arial" w:cs="Arial"/>
        </w:rPr>
        <w:t xml:space="preserve"> </w:t>
      </w:r>
      <w:r w:rsidR="00A04DE6">
        <w:rPr>
          <w:rFonts w:ascii="Arial" w:hAnsi="Arial" w:cs="Arial"/>
        </w:rPr>
        <w:t>Elle</w:t>
      </w:r>
      <w:r w:rsidR="00A04DE6" w:rsidRPr="00A11FA7">
        <w:rPr>
          <w:rFonts w:ascii="Arial" w:hAnsi="Arial" w:cs="Arial"/>
        </w:rPr>
        <w:t xml:space="preserve"> s’articule autour de</w:t>
      </w:r>
      <w:r w:rsidR="004E0CFA">
        <w:rPr>
          <w:rFonts w:ascii="Arial" w:hAnsi="Arial" w:cs="Arial"/>
        </w:rPr>
        <w:t>s</w:t>
      </w:r>
      <w:r w:rsidR="00A04DE6" w:rsidRPr="00A11FA7">
        <w:rPr>
          <w:rFonts w:ascii="Arial" w:hAnsi="Arial" w:cs="Arial"/>
        </w:rPr>
        <w:t xml:space="preserve"> principes de bases</w:t>
      </w:r>
      <w:r w:rsidR="004E0CFA">
        <w:rPr>
          <w:rFonts w:ascii="Arial" w:hAnsi="Arial" w:cs="Arial"/>
        </w:rPr>
        <w:t xml:space="preserve"> suivants</w:t>
      </w:r>
      <w:r w:rsidR="00A04DE6" w:rsidRPr="00A11FA7">
        <w:rPr>
          <w:rFonts w:ascii="Arial" w:hAnsi="Arial" w:cs="Arial"/>
        </w:rPr>
        <w:t> :</w:t>
      </w:r>
    </w:p>
    <w:p w:rsidR="001A248D" w:rsidRPr="007177CA" w:rsidRDefault="00577C3B" w:rsidP="00E140EC">
      <w:pPr>
        <w:ind w:left="720"/>
        <w:jc w:val="both"/>
        <w:rPr>
          <w:rFonts w:ascii="Arial" w:hAnsi="Arial" w:cs="Arial"/>
          <w:b/>
          <w:bCs/>
          <w:iCs/>
        </w:rPr>
      </w:pPr>
      <w:r w:rsidRPr="007177CA">
        <w:rPr>
          <w:rFonts w:ascii="Arial" w:hAnsi="Arial" w:cs="Arial"/>
          <w:b/>
          <w:bCs/>
          <w:iCs/>
        </w:rPr>
        <w:t xml:space="preserve">I.1 </w:t>
      </w:r>
      <w:r w:rsidR="004E0CFA">
        <w:rPr>
          <w:rFonts w:ascii="Arial" w:hAnsi="Arial" w:cs="Arial"/>
          <w:b/>
          <w:bCs/>
          <w:iCs/>
        </w:rPr>
        <w:t>Bases légales</w:t>
      </w:r>
    </w:p>
    <w:p w:rsidR="00A017E9" w:rsidRPr="00A017E9" w:rsidRDefault="00A017E9" w:rsidP="007177CA">
      <w:pPr>
        <w:pStyle w:val="Paragraphedeliste"/>
        <w:numPr>
          <w:ilvl w:val="0"/>
          <w:numId w:val="4"/>
        </w:numPr>
        <w:spacing w:line="360" w:lineRule="auto"/>
        <w:jc w:val="both"/>
        <w:rPr>
          <w:rFonts w:ascii="Arial" w:hAnsi="Arial" w:cs="Arial"/>
        </w:rPr>
      </w:pPr>
      <w:r>
        <w:rPr>
          <w:rFonts w:ascii="Arial" w:hAnsi="Arial" w:cs="Arial"/>
        </w:rPr>
        <w:t>Convention de KYOTO Révisée </w:t>
      </w:r>
      <w:r w:rsidR="00C702F8">
        <w:rPr>
          <w:rFonts w:ascii="Arial" w:hAnsi="Arial" w:cs="Arial"/>
        </w:rPr>
        <w:t>du 03 février 2006</w:t>
      </w:r>
      <w:r>
        <w:rPr>
          <w:rFonts w:ascii="Arial" w:hAnsi="Arial" w:cs="Arial"/>
        </w:rPr>
        <w:t>;</w:t>
      </w:r>
    </w:p>
    <w:p w:rsidR="001A248D" w:rsidRPr="00A017E9" w:rsidRDefault="00A04DE6" w:rsidP="007177CA">
      <w:pPr>
        <w:pStyle w:val="Paragraphedeliste"/>
        <w:numPr>
          <w:ilvl w:val="0"/>
          <w:numId w:val="4"/>
        </w:numPr>
        <w:spacing w:line="360" w:lineRule="auto"/>
        <w:jc w:val="both"/>
        <w:rPr>
          <w:rFonts w:ascii="Arial" w:hAnsi="Arial" w:cs="Arial"/>
        </w:rPr>
      </w:pPr>
      <w:r>
        <w:rPr>
          <w:rFonts w:ascii="Arial" w:hAnsi="Arial" w:cs="Arial"/>
          <w:lang w:val="fr-CH"/>
        </w:rPr>
        <w:t xml:space="preserve">Convention </w:t>
      </w:r>
      <w:r w:rsidR="001A248D" w:rsidRPr="00A11FA7">
        <w:rPr>
          <w:rFonts w:ascii="Arial" w:hAnsi="Arial" w:cs="Arial"/>
          <w:lang w:val="fr-CH"/>
        </w:rPr>
        <w:t>TRIE</w:t>
      </w:r>
      <w:r>
        <w:rPr>
          <w:rFonts w:ascii="Arial" w:hAnsi="Arial" w:cs="Arial"/>
          <w:lang w:val="fr-CH"/>
        </w:rPr>
        <w:t> </w:t>
      </w:r>
      <w:r w:rsidR="006A53F2">
        <w:rPr>
          <w:rFonts w:ascii="Arial" w:hAnsi="Arial" w:cs="Arial"/>
          <w:lang w:val="fr-CH"/>
        </w:rPr>
        <w:t>du 29 mai 1982</w:t>
      </w:r>
      <w:r>
        <w:rPr>
          <w:rFonts w:ascii="Arial" w:hAnsi="Arial" w:cs="Arial"/>
          <w:lang w:val="fr-CH"/>
        </w:rPr>
        <w:t>;</w:t>
      </w:r>
    </w:p>
    <w:p w:rsidR="00A017E9" w:rsidRPr="00266157" w:rsidRDefault="00550051" w:rsidP="007177CA">
      <w:pPr>
        <w:pStyle w:val="Paragraphedeliste"/>
        <w:numPr>
          <w:ilvl w:val="0"/>
          <w:numId w:val="4"/>
        </w:numPr>
        <w:spacing w:line="360" w:lineRule="auto"/>
        <w:jc w:val="both"/>
        <w:rPr>
          <w:rFonts w:ascii="Arial" w:hAnsi="Arial" w:cs="Arial"/>
        </w:rPr>
      </w:pPr>
      <w:r w:rsidRPr="00266157">
        <w:rPr>
          <w:rFonts w:ascii="Arial" w:hAnsi="Arial" w:cs="Arial"/>
        </w:rPr>
        <w:t xml:space="preserve">Règlement </w:t>
      </w:r>
      <w:r w:rsidR="00070F9F" w:rsidRPr="00266157">
        <w:rPr>
          <w:rFonts w:ascii="Arial" w:hAnsi="Arial" w:cs="Arial"/>
        </w:rPr>
        <w:t>C/REG.</w:t>
      </w:r>
      <w:r w:rsidRPr="00266157">
        <w:rPr>
          <w:rFonts w:ascii="Arial" w:hAnsi="Arial" w:cs="Arial"/>
        </w:rPr>
        <w:t xml:space="preserve">4/8/99 du 20 août 1999 </w:t>
      </w:r>
      <w:r w:rsidR="00117200" w:rsidRPr="00266157">
        <w:rPr>
          <w:rFonts w:ascii="Arial" w:hAnsi="Arial" w:cs="Arial"/>
        </w:rPr>
        <w:t xml:space="preserve">de la CEDEAO portant adoption de la </w:t>
      </w:r>
      <w:r w:rsidR="00A017E9" w:rsidRPr="00266157">
        <w:rPr>
          <w:rFonts w:ascii="Arial" w:hAnsi="Arial" w:cs="Arial"/>
        </w:rPr>
        <w:t>D</w:t>
      </w:r>
      <w:r w:rsidR="00BC4654" w:rsidRPr="00266157">
        <w:rPr>
          <w:rFonts w:ascii="Arial" w:hAnsi="Arial" w:cs="Arial"/>
        </w:rPr>
        <w:t xml:space="preserve">éclaration en </w:t>
      </w:r>
      <w:r w:rsidR="00A017E9" w:rsidRPr="00266157">
        <w:rPr>
          <w:rFonts w:ascii="Arial" w:hAnsi="Arial" w:cs="Arial"/>
        </w:rPr>
        <w:t>D</w:t>
      </w:r>
      <w:r w:rsidR="00BC4654" w:rsidRPr="00266157">
        <w:rPr>
          <w:rFonts w:ascii="Arial" w:hAnsi="Arial" w:cs="Arial"/>
        </w:rPr>
        <w:t xml:space="preserve">ouane </w:t>
      </w:r>
      <w:r w:rsidR="00A017E9" w:rsidRPr="00266157">
        <w:rPr>
          <w:rFonts w:ascii="Arial" w:hAnsi="Arial" w:cs="Arial"/>
        </w:rPr>
        <w:t>U</w:t>
      </w:r>
      <w:r w:rsidR="00BC4654" w:rsidRPr="00266157">
        <w:rPr>
          <w:rFonts w:ascii="Arial" w:hAnsi="Arial" w:cs="Arial"/>
        </w:rPr>
        <w:t>nique</w:t>
      </w:r>
      <w:r w:rsidR="003A3803" w:rsidRPr="00266157">
        <w:rPr>
          <w:rFonts w:ascii="Arial" w:hAnsi="Arial" w:cs="Arial"/>
        </w:rPr>
        <w:t xml:space="preserve"> (DDU)</w:t>
      </w:r>
      <w:r w:rsidR="00BA222A" w:rsidRPr="00266157">
        <w:rPr>
          <w:rFonts w:ascii="Arial" w:hAnsi="Arial" w:cs="Arial"/>
        </w:rPr>
        <w:t> </w:t>
      </w:r>
      <w:r w:rsidR="00070F9F" w:rsidRPr="00266157">
        <w:rPr>
          <w:rFonts w:ascii="Arial" w:hAnsi="Arial" w:cs="Arial"/>
        </w:rPr>
        <w:t>au sein de la CEDEAO</w:t>
      </w:r>
      <w:r w:rsidR="00BA222A" w:rsidRPr="00266157">
        <w:rPr>
          <w:rFonts w:ascii="Arial" w:hAnsi="Arial" w:cs="Arial"/>
        </w:rPr>
        <w:t>;</w:t>
      </w:r>
    </w:p>
    <w:p w:rsidR="00A017E9" w:rsidRPr="00A017E9" w:rsidRDefault="001A248D" w:rsidP="007177CA">
      <w:pPr>
        <w:pStyle w:val="Paragraphedeliste"/>
        <w:numPr>
          <w:ilvl w:val="0"/>
          <w:numId w:val="4"/>
        </w:numPr>
        <w:spacing w:line="360" w:lineRule="auto"/>
        <w:jc w:val="both"/>
        <w:rPr>
          <w:rFonts w:ascii="Arial" w:hAnsi="Arial" w:cs="Arial"/>
        </w:rPr>
      </w:pPr>
      <w:r w:rsidRPr="00A11FA7">
        <w:rPr>
          <w:rFonts w:ascii="Arial" w:hAnsi="Arial" w:cs="Arial"/>
          <w:lang w:val="fr-CH"/>
        </w:rPr>
        <w:t>Manuel de procédure informatisé de transit de la CEDEAO</w:t>
      </w:r>
      <w:r w:rsidR="00A04DE6">
        <w:rPr>
          <w:rFonts w:ascii="Arial" w:hAnsi="Arial" w:cs="Arial"/>
          <w:lang w:val="fr-CH"/>
        </w:rPr>
        <w:t> </w:t>
      </w:r>
      <w:r w:rsidR="00CC487F">
        <w:rPr>
          <w:rFonts w:ascii="Arial" w:hAnsi="Arial" w:cs="Arial"/>
          <w:lang w:val="fr-CH"/>
        </w:rPr>
        <w:t>(2011)</w:t>
      </w:r>
      <w:r w:rsidR="00A04DE6">
        <w:rPr>
          <w:rFonts w:ascii="Arial" w:hAnsi="Arial" w:cs="Arial"/>
          <w:lang w:val="fr-CH"/>
        </w:rPr>
        <w:t>;</w:t>
      </w:r>
    </w:p>
    <w:p w:rsidR="00A017E9" w:rsidRPr="00A017E9" w:rsidRDefault="00A017E9" w:rsidP="007177CA">
      <w:pPr>
        <w:pStyle w:val="Paragraphedeliste"/>
        <w:numPr>
          <w:ilvl w:val="0"/>
          <w:numId w:val="4"/>
        </w:numPr>
        <w:spacing w:line="360" w:lineRule="auto"/>
        <w:jc w:val="both"/>
        <w:rPr>
          <w:rFonts w:ascii="Arial" w:hAnsi="Arial" w:cs="Arial"/>
        </w:rPr>
      </w:pPr>
      <w:r>
        <w:rPr>
          <w:rFonts w:ascii="Arial" w:hAnsi="Arial" w:cs="Arial"/>
          <w:lang w:val="fr-CH"/>
        </w:rPr>
        <w:t xml:space="preserve">Règlement n° 09/2001/CM/UEMOA portant adoption du code des douanes ; </w:t>
      </w:r>
    </w:p>
    <w:p w:rsidR="001F6708" w:rsidRPr="00C24EA9" w:rsidRDefault="001F6708" w:rsidP="007177CA">
      <w:pPr>
        <w:pStyle w:val="Paragraphedeliste"/>
        <w:numPr>
          <w:ilvl w:val="0"/>
          <w:numId w:val="4"/>
        </w:numPr>
        <w:spacing w:line="360" w:lineRule="auto"/>
        <w:jc w:val="both"/>
        <w:rPr>
          <w:rFonts w:ascii="Arial" w:hAnsi="Arial" w:cs="Arial"/>
          <w:lang w:val="fr-CH"/>
        </w:rPr>
      </w:pPr>
      <w:r w:rsidRPr="00C24EA9">
        <w:rPr>
          <w:rFonts w:ascii="Arial" w:hAnsi="Arial" w:cs="Arial"/>
          <w:lang w:val="fr-CH"/>
        </w:rPr>
        <w:t xml:space="preserve">Convention Additionnelle A/SP.1/5/90 portant institution au sein de la Communauté d’un mécanisme de garantie des opérations du transit routier </w:t>
      </w:r>
      <w:proofErr w:type="spellStart"/>
      <w:r w:rsidRPr="00C24EA9">
        <w:rPr>
          <w:rFonts w:ascii="Arial" w:hAnsi="Arial" w:cs="Arial"/>
          <w:lang w:val="fr-CH"/>
        </w:rPr>
        <w:t>inter-Etats</w:t>
      </w:r>
      <w:proofErr w:type="spellEnd"/>
      <w:r w:rsidRPr="00C24EA9">
        <w:rPr>
          <w:rFonts w:ascii="Arial" w:hAnsi="Arial" w:cs="Arial"/>
          <w:lang w:val="fr-CH"/>
        </w:rPr>
        <w:t xml:space="preserve"> des marchandises (30 mai 1990) ;</w:t>
      </w:r>
    </w:p>
    <w:p w:rsidR="001F6708" w:rsidRPr="00C24EA9" w:rsidRDefault="001F6708" w:rsidP="007177CA">
      <w:pPr>
        <w:pStyle w:val="Paragraphedeliste"/>
        <w:numPr>
          <w:ilvl w:val="0"/>
          <w:numId w:val="4"/>
        </w:numPr>
        <w:spacing w:line="360" w:lineRule="auto"/>
        <w:jc w:val="both"/>
        <w:rPr>
          <w:rFonts w:ascii="Arial" w:hAnsi="Arial" w:cs="Arial"/>
          <w:lang w:val="fr-CH"/>
        </w:rPr>
      </w:pPr>
      <w:r w:rsidRPr="00C24EA9">
        <w:rPr>
          <w:rFonts w:ascii="Arial" w:hAnsi="Arial" w:cs="Arial"/>
          <w:lang w:val="fr-CH"/>
        </w:rPr>
        <w:t xml:space="preserve">Accord liant les Cautions Nationales pour garantir les opérations de transit routier </w:t>
      </w:r>
      <w:proofErr w:type="spellStart"/>
      <w:r w:rsidRPr="00C24EA9">
        <w:rPr>
          <w:rFonts w:ascii="Arial" w:hAnsi="Arial" w:cs="Arial"/>
          <w:lang w:val="fr-CH"/>
        </w:rPr>
        <w:t>inter-Etats</w:t>
      </w:r>
      <w:proofErr w:type="spellEnd"/>
      <w:r w:rsidRPr="00C24EA9">
        <w:rPr>
          <w:rFonts w:ascii="Arial" w:hAnsi="Arial" w:cs="Arial"/>
          <w:lang w:val="fr-CH"/>
        </w:rPr>
        <w:t xml:space="preserve"> des marchandises au sein de la CEDEAO (Cotonou 22 et 24 avril 1998) ;</w:t>
      </w:r>
    </w:p>
    <w:p w:rsidR="001F6708" w:rsidRPr="00C24EA9" w:rsidRDefault="001F6708" w:rsidP="007177CA">
      <w:pPr>
        <w:pStyle w:val="Paragraphedeliste"/>
        <w:numPr>
          <w:ilvl w:val="0"/>
          <w:numId w:val="4"/>
        </w:numPr>
        <w:spacing w:line="360" w:lineRule="auto"/>
        <w:jc w:val="both"/>
        <w:rPr>
          <w:rFonts w:ascii="Arial" w:hAnsi="Arial" w:cs="Arial"/>
          <w:lang w:val="fr-CH"/>
        </w:rPr>
      </w:pPr>
      <w:r w:rsidRPr="00C24EA9">
        <w:rPr>
          <w:rFonts w:ascii="Arial" w:hAnsi="Arial" w:cs="Arial"/>
          <w:lang w:val="fr-CH"/>
        </w:rPr>
        <w:t xml:space="preserve">Accord Additionnel liant les Cautions Nationales chargées de la garantie des opérations de transit routier </w:t>
      </w:r>
      <w:proofErr w:type="spellStart"/>
      <w:r w:rsidRPr="00C24EA9">
        <w:rPr>
          <w:rFonts w:ascii="Arial" w:hAnsi="Arial" w:cs="Arial"/>
          <w:lang w:val="fr-CH"/>
        </w:rPr>
        <w:t>inter-Etats</w:t>
      </w:r>
      <w:proofErr w:type="spellEnd"/>
      <w:r w:rsidRPr="00C24EA9">
        <w:rPr>
          <w:rFonts w:ascii="Arial" w:hAnsi="Arial" w:cs="Arial"/>
          <w:lang w:val="fr-CH"/>
        </w:rPr>
        <w:t xml:space="preserve"> au sein de la CEDEAO (Niamey 22 mars 2005)</w:t>
      </w:r>
      <w:r w:rsidR="004E0CFA">
        <w:rPr>
          <w:rFonts w:ascii="Arial" w:hAnsi="Arial" w:cs="Arial"/>
          <w:lang w:val="fr-CH"/>
        </w:rPr>
        <w:t> ;</w:t>
      </w:r>
    </w:p>
    <w:p w:rsidR="004E0CFA" w:rsidRPr="004E0CFA" w:rsidRDefault="004E0CFA" w:rsidP="004E0CFA">
      <w:pPr>
        <w:pStyle w:val="Paragraphedeliste"/>
        <w:numPr>
          <w:ilvl w:val="0"/>
          <w:numId w:val="4"/>
        </w:numPr>
        <w:spacing w:line="360" w:lineRule="auto"/>
        <w:jc w:val="both"/>
        <w:rPr>
          <w:rFonts w:ascii="Arial" w:hAnsi="Arial" w:cs="Arial"/>
        </w:rPr>
      </w:pPr>
      <w:r w:rsidRPr="004E0CFA">
        <w:rPr>
          <w:rFonts w:ascii="Arial" w:hAnsi="Arial" w:cs="Arial"/>
        </w:rPr>
        <w:t>Accord bilatéral entre les Chambres de Commerce et d’Industrie de la Côte d’Ivoire et du Mali (12 juillet 2012) ;</w:t>
      </w:r>
    </w:p>
    <w:p w:rsidR="004E0CFA" w:rsidRPr="004E0CFA" w:rsidRDefault="004E0CFA" w:rsidP="004E0CFA">
      <w:pPr>
        <w:pStyle w:val="Paragraphedeliste"/>
        <w:numPr>
          <w:ilvl w:val="0"/>
          <w:numId w:val="4"/>
        </w:numPr>
        <w:spacing w:line="360" w:lineRule="auto"/>
        <w:jc w:val="both"/>
        <w:rPr>
          <w:rFonts w:ascii="Arial" w:hAnsi="Arial" w:cs="Arial"/>
        </w:rPr>
      </w:pPr>
      <w:r w:rsidRPr="004E0CFA">
        <w:rPr>
          <w:rFonts w:ascii="Arial" w:hAnsi="Arial" w:cs="Arial"/>
        </w:rPr>
        <w:t>Accord bilatéral entre les Chambres de Commerce et d’Industrie de la Côte d’Ivoire et du Burkina Faso (05 février 2014) ;</w:t>
      </w:r>
    </w:p>
    <w:p w:rsidR="004E0CFA" w:rsidRPr="004E0CFA" w:rsidRDefault="004E0CFA" w:rsidP="004E0CFA">
      <w:pPr>
        <w:pStyle w:val="Paragraphedeliste"/>
        <w:numPr>
          <w:ilvl w:val="0"/>
          <w:numId w:val="4"/>
        </w:numPr>
        <w:spacing w:line="360" w:lineRule="auto"/>
        <w:jc w:val="both"/>
        <w:rPr>
          <w:rFonts w:ascii="Arial" w:hAnsi="Arial" w:cs="Arial"/>
        </w:rPr>
      </w:pPr>
      <w:r>
        <w:rPr>
          <w:rFonts w:ascii="Arial" w:hAnsi="Arial" w:cs="Arial"/>
          <w:lang w:val="fr-CH"/>
        </w:rPr>
        <w:t>R</w:t>
      </w:r>
      <w:r w:rsidRPr="00A017E9">
        <w:rPr>
          <w:rFonts w:ascii="Arial" w:hAnsi="Arial" w:cs="Arial"/>
          <w:lang w:val="fr-CH"/>
        </w:rPr>
        <w:t>èglementations nationales</w:t>
      </w:r>
      <w:r>
        <w:rPr>
          <w:rFonts w:ascii="Arial" w:hAnsi="Arial" w:cs="Arial"/>
          <w:lang w:val="fr-CH"/>
        </w:rPr>
        <w:t>.</w:t>
      </w:r>
    </w:p>
    <w:p w:rsidR="004E0CFA" w:rsidRPr="004E0CFA" w:rsidRDefault="004E0CFA" w:rsidP="004E0CFA">
      <w:pPr>
        <w:spacing w:line="360" w:lineRule="auto"/>
        <w:ind w:left="360"/>
        <w:jc w:val="both"/>
        <w:rPr>
          <w:rFonts w:ascii="Arial" w:hAnsi="Arial" w:cs="Arial"/>
        </w:rPr>
      </w:pPr>
    </w:p>
    <w:p w:rsidR="00A017E9" w:rsidRPr="00A017E9" w:rsidRDefault="00A017E9" w:rsidP="0028772F">
      <w:pPr>
        <w:pStyle w:val="Paragraphedeliste"/>
        <w:jc w:val="both"/>
        <w:rPr>
          <w:rFonts w:ascii="Arial" w:hAnsi="Arial" w:cs="Arial"/>
        </w:rPr>
      </w:pPr>
    </w:p>
    <w:p w:rsidR="00A017E9" w:rsidRDefault="00A017E9" w:rsidP="00A017E9">
      <w:pPr>
        <w:jc w:val="both"/>
        <w:rPr>
          <w:rFonts w:ascii="Arial" w:hAnsi="Arial" w:cs="Arial"/>
        </w:rPr>
      </w:pPr>
    </w:p>
    <w:p w:rsidR="001A248D" w:rsidRDefault="00577C3B" w:rsidP="001A248D">
      <w:pPr>
        <w:jc w:val="both"/>
        <w:rPr>
          <w:rFonts w:ascii="Arial" w:hAnsi="Arial" w:cs="Arial"/>
          <w:b/>
          <w:lang w:val="fr-CH"/>
        </w:rPr>
      </w:pPr>
      <w:r>
        <w:rPr>
          <w:rFonts w:ascii="Arial" w:hAnsi="Arial" w:cs="Arial"/>
          <w:b/>
          <w:lang w:val="fr-CH"/>
        </w:rPr>
        <w:t xml:space="preserve">I.2 </w:t>
      </w:r>
      <w:r w:rsidR="001A248D" w:rsidRPr="00A11FA7">
        <w:rPr>
          <w:rFonts w:ascii="Arial" w:hAnsi="Arial" w:cs="Arial"/>
          <w:b/>
          <w:lang w:val="fr-CH"/>
        </w:rPr>
        <w:t>Fonctionnalités de base</w:t>
      </w:r>
    </w:p>
    <w:p w:rsidR="00D853D1" w:rsidRPr="00384B14" w:rsidRDefault="00D853D1" w:rsidP="004E4889">
      <w:pPr>
        <w:pStyle w:val="Paragraphedeliste"/>
        <w:numPr>
          <w:ilvl w:val="0"/>
          <w:numId w:val="11"/>
        </w:numPr>
        <w:jc w:val="both"/>
        <w:rPr>
          <w:rFonts w:ascii="Arial" w:hAnsi="Arial" w:cs="Arial"/>
          <w:b/>
          <w:lang w:val="fr-CH"/>
        </w:rPr>
      </w:pPr>
      <w:r w:rsidRPr="00384B14">
        <w:rPr>
          <w:rFonts w:ascii="Arial" w:hAnsi="Arial" w:cs="Arial"/>
          <w:b/>
          <w:lang w:val="fr-CH"/>
        </w:rPr>
        <w:t>Champ d’application</w:t>
      </w:r>
    </w:p>
    <w:p w:rsidR="00384B14" w:rsidRPr="007027F1" w:rsidRDefault="00384B14" w:rsidP="00601EBC">
      <w:pPr>
        <w:spacing w:line="360" w:lineRule="auto"/>
        <w:ind w:left="360"/>
        <w:jc w:val="both"/>
        <w:rPr>
          <w:rFonts w:ascii="Arial" w:hAnsi="Arial" w:cs="Arial"/>
          <w:sz w:val="24"/>
          <w:szCs w:val="24"/>
        </w:rPr>
      </w:pPr>
      <w:r w:rsidRPr="007027F1">
        <w:rPr>
          <w:rFonts w:ascii="Arial" w:hAnsi="Arial" w:cs="Arial"/>
          <w:sz w:val="24"/>
          <w:szCs w:val="24"/>
        </w:rPr>
        <w:t xml:space="preserve">Marchandises en transit sous douane par voie terrestre, déclarées sous les régimes suivants: </w:t>
      </w:r>
    </w:p>
    <w:p w:rsidR="00384B14" w:rsidRPr="00DF26FF" w:rsidRDefault="00384B14" w:rsidP="00601EBC">
      <w:pPr>
        <w:pStyle w:val="Paragraphedeliste"/>
        <w:numPr>
          <w:ilvl w:val="0"/>
          <w:numId w:val="3"/>
        </w:numPr>
        <w:spacing w:line="360" w:lineRule="auto"/>
        <w:jc w:val="both"/>
        <w:rPr>
          <w:rFonts w:ascii="Arial" w:hAnsi="Arial" w:cs="Arial"/>
          <w:sz w:val="24"/>
          <w:szCs w:val="24"/>
        </w:rPr>
      </w:pPr>
      <w:r w:rsidRPr="00DF26FF">
        <w:rPr>
          <w:rFonts w:ascii="Arial" w:hAnsi="Arial" w:cs="Arial"/>
          <w:sz w:val="24"/>
          <w:szCs w:val="24"/>
        </w:rPr>
        <w:lastRenderedPageBreak/>
        <w:t xml:space="preserve">Au départ de la Côte d’Ivoire : </w:t>
      </w:r>
    </w:p>
    <w:p w:rsidR="00384B14" w:rsidRPr="00DF26FF" w:rsidRDefault="00384B14" w:rsidP="00601EBC">
      <w:pPr>
        <w:pStyle w:val="Paragraphedeliste"/>
        <w:numPr>
          <w:ilvl w:val="1"/>
          <w:numId w:val="3"/>
        </w:numPr>
        <w:spacing w:line="360" w:lineRule="auto"/>
        <w:jc w:val="both"/>
        <w:rPr>
          <w:rFonts w:ascii="Arial" w:hAnsi="Arial" w:cs="Arial"/>
          <w:sz w:val="24"/>
          <w:szCs w:val="24"/>
        </w:rPr>
      </w:pPr>
      <w:r w:rsidRPr="00DF26FF">
        <w:rPr>
          <w:rFonts w:ascii="Arial" w:hAnsi="Arial" w:cs="Arial"/>
          <w:sz w:val="24"/>
          <w:szCs w:val="24"/>
        </w:rPr>
        <w:t xml:space="preserve">3000 (Réexportation directe) ; </w:t>
      </w:r>
    </w:p>
    <w:p w:rsidR="00384B14" w:rsidRPr="00DF26FF" w:rsidRDefault="00384B14" w:rsidP="00601EBC">
      <w:pPr>
        <w:pStyle w:val="Paragraphedeliste"/>
        <w:numPr>
          <w:ilvl w:val="1"/>
          <w:numId w:val="3"/>
        </w:numPr>
        <w:spacing w:line="360" w:lineRule="auto"/>
        <w:jc w:val="both"/>
        <w:rPr>
          <w:rFonts w:ascii="Arial" w:hAnsi="Arial" w:cs="Arial"/>
          <w:sz w:val="24"/>
          <w:szCs w:val="24"/>
        </w:rPr>
      </w:pPr>
      <w:r w:rsidRPr="00DF26FF">
        <w:rPr>
          <w:rFonts w:ascii="Arial" w:hAnsi="Arial" w:cs="Arial"/>
          <w:sz w:val="24"/>
          <w:szCs w:val="24"/>
        </w:rPr>
        <w:t>3092 (Réexportation en sortie de zone franche) ;</w:t>
      </w:r>
    </w:p>
    <w:p w:rsidR="00384B14" w:rsidRPr="00DF26FF" w:rsidRDefault="00384B14" w:rsidP="00384B14">
      <w:pPr>
        <w:pStyle w:val="Paragraphedeliste"/>
        <w:ind w:left="1440"/>
        <w:jc w:val="both"/>
        <w:rPr>
          <w:rFonts w:ascii="Arial" w:hAnsi="Arial" w:cs="Arial"/>
          <w:sz w:val="24"/>
          <w:szCs w:val="24"/>
        </w:rPr>
      </w:pPr>
    </w:p>
    <w:p w:rsidR="00384B14" w:rsidRPr="00DF26FF" w:rsidRDefault="00384B14" w:rsidP="005079C9">
      <w:pPr>
        <w:pStyle w:val="Paragraphedeliste"/>
        <w:numPr>
          <w:ilvl w:val="0"/>
          <w:numId w:val="3"/>
        </w:numPr>
        <w:spacing w:line="360" w:lineRule="auto"/>
        <w:jc w:val="both"/>
        <w:rPr>
          <w:rFonts w:ascii="Arial" w:hAnsi="Arial" w:cs="Arial"/>
          <w:sz w:val="24"/>
          <w:szCs w:val="24"/>
        </w:rPr>
      </w:pPr>
      <w:r w:rsidRPr="00DF26FF">
        <w:rPr>
          <w:rFonts w:ascii="Arial" w:hAnsi="Arial" w:cs="Arial"/>
          <w:sz w:val="24"/>
          <w:szCs w:val="24"/>
        </w:rPr>
        <w:t xml:space="preserve">Au départ du Burkina Faso : </w:t>
      </w:r>
    </w:p>
    <w:p w:rsidR="00384B14" w:rsidRPr="00DF26FF" w:rsidRDefault="00384B14" w:rsidP="005079C9">
      <w:pPr>
        <w:pStyle w:val="Paragraphedeliste"/>
        <w:numPr>
          <w:ilvl w:val="1"/>
          <w:numId w:val="3"/>
        </w:numPr>
        <w:spacing w:line="360" w:lineRule="auto"/>
        <w:jc w:val="both"/>
        <w:rPr>
          <w:rFonts w:ascii="Arial" w:hAnsi="Arial" w:cs="Arial"/>
          <w:sz w:val="24"/>
          <w:szCs w:val="24"/>
        </w:rPr>
      </w:pPr>
      <w:r w:rsidRPr="00DF26FF">
        <w:rPr>
          <w:rFonts w:ascii="Arial" w:hAnsi="Arial" w:cs="Arial"/>
          <w:sz w:val="24"/>
          <w:szCs w:val="24"/>
        </w:rPr>
        <w:t>8000 (Transit</w:t>
      </w:r>
      <w:r>
        <w:rPr>
          <w:rFonts w:ascii="Arial" w:hAnsi="Arial" w:cs="Arial"/>
          <w:sz w:val="24"/>
          <w:szCs w:val="24"/>
        </w:rPr>
        <w:t xml:space="preserve"> National</w:t>
      </w:r>
      <w:r w:rsidRPr="00DF26FF">
        <w:rPr>
          <w:rFonts w:ascii="Arial" w:hAnsi="Arial" w:cs="Arial"/>
          <w:sz w:val="24"/>
          <w:szCs w:val="24"/>
        </w:rPr>
        <w:t>) ;</w:t>
      </w:r>
    </w:p>
    <w:p w:rsidR="00384B14" w:rsidRPr="00DF26FF" w:rsidRDefault="00384B14" w:rsidP="00384B14">
      <w:pPr>
        <w:pStyle w:val="Paragraphedeliste"/>
        <w:ind w:left="1440"/>
        <w:jc w:val="both"/>
        <w:rPr>
          <w:rFonts w:ascii="Arial" w:hAnsi="Arial" w:cs="Arial"/>
          <w:sz w:val="24"/>
          <w:szCs w:val="24"/>
        </w:rPr>
      </w:pPr>
    </w:p>
    <w:p w:rsidR="00384B14" w:rsidRPr="00DF26FF" w:rsidRDefault="00384B14" w:rsidP="005079C9">
      <w:pPr>
        <w:pStyle w:val="Paragraphedeliste"/>
        <w:numPr>
          <w:ilvl w:val="0"/>
          <w:numId w:val="3"/>
        </w:numPr>
        <w:spacing w:line="360" w:lineRule="auto"/>
        <w:jc w:val="both"/>
        <w:rPr>
          <w:rFonts w:ascii="Arial" w:hAnsi="Arial" w:cs="Arial"/>
          <w:sz w:val="24"/>
          <w:szCs w:val="24"/>
        </w:rPr>
      </w:pPr>
      <w:r w:rsidRPr="00DF26FF">
        <w:rPr>
          <w:rFonts w:ascii="Arial" w:hAnsi="Arial" w:cs="Arial"/>
          <w:sz w:val="24"/>
          <w:szCs w:val="24"/>
        </w:rPr>
        <w:t xml:space="preserve">Au départ du Mali : </w:t>
      </w:r>
    </w:p>
    <w:p w:rsidR="00384B14" w:rsidRPr="00DF26FF" w:rsidRDefault="00384B14" w:rsidP="005079C9">
      <w:pPr>
        <w:pStyle w:val="Paragraphedeliste"/>
        <w:numPr>
          <w:ilvl w:val="1"/>
          <w:numId w:val="3"/>
        </w:numPr>
        <w:spacing w:line="360" w:lineRule="auto"/>
        <w:jc w:val="both"/>
        <w:rPr>
          <w:rFonts w:ascii="Arial" w:hAnsi="Arial" w:cs="Arial"/>
          <w:sz w:val="24"/>
          <w:szCs w:val="24"/>
        </w:rPr>
      </w:pPr>
      <w:r w:rsidRPr="00DF26FF">
        <w:rPr>
          <w:rFonts w:ascii="Arial" w:hAnsi="Arial" w:cs="Arial"/>
          <w:sz w:val="24"/>
          <w:szCs w:val="24"/>
        </w:rPr>
        <w:t>8000 (Transit</w:t>
      </w:r>
      <w:r>
        <w:rPr>
          <w:rFonts w:ascii="Arial" w:hAnsi="Arial" w:cs="Arial"/>
          <w:sz w:val="24"/>
          <w:szCs w:val="24"/>
        </w:rPr>
        <w:t xml:space="preserve"> National</w:t>
      </w:r>
      <w:r w:rsidRPr="00DF26FF">
        <w:rPr>
          <w:rFonts w:ascii="Arial" w:hAnsi="Arial" w:cs="Arial"/>
          <w:sz w:val="24"/>
          <w:szCs w:val="24"/>
        </w:rPr>
        <w:t>) ;</w:t>
      </w:r>
    </w:p>
    <w:p w:rsidR="00384B14" w:rsidRPr="00670398" w:rsidRDefault="00384B14" w:rsidP="00670398">
      <w:pPr>
        <w:jc w:val="both"/>
        <w:rPr>
          <w:rFonts w:ascii="Arial" w:hAnsi="Arial" w:cs="Arial"/>
          <w:lang w:val="fr-CH"/>
        </w:rPr>
      </w:pPr>
    </w:p>
    <w:p w:rsidR="00780C50" w:rsidRDefault="00780C50" w:rsidP="004E4889">
      <w:pPr>
        <w:pStyle w:val="Paragraphedeliste"/>
        <w:numPr>
          <w:ilvl w:val="0"/>
          <w:numId w:val="11"/>
        </w:numPr>
        <w:jc w:val="both"/>
        <w:rPr>
          <w:rFonts w:ascii="Arial" w:hAnsi="Arial" w:cs="Arial"/>
          <w:b/>
          <w:lang w:val="fr-CH"/>
        </w:rPr>
      </w:pPr>
      <w:r>
        <w:rPr>
          <w:rFonts w:ascii="Arial" w:hAnsi="Arial" w:cs="Arial"/>
          <w:b/>
          <w:lang w:val="fr-CH"/>
        </w:rPr>
        <w:t xml:space="preserve">Mode de transport </w:t>
      </w:r>
    </w:p>
    <w:p w:rsidR="00780C50" w:rsidRDefault="00780C50" w:rsidP="00780C50">
      <w:pPr>
        <w:jc w:val="both"/>
        <w:rPr>
          <w:rFonts w:ascii="Arial" w:hAnsi="Arial" w:cs="Arial"/>
          <w:lang w:val="fr-CH"/>
        </w:rPr>
      </w:pPr>
      <w:r w:rsidRPr="00374646">
        <w:rPr>
          <w:rFonts w:ascii="Arial" w:hAnsi="Arial" w:cs="Arial"/>
          <w:lang w:val="fr-CH"/>
        </w:rPr>
        <w:t>L’unique mode de transport pris en charge est la route</w:t>
      </w:r>
      <w:r w:rsidR="009C6A04">
        <w:rPr>
          <w:rFonts w:ascii="Arial" w:hAnsi="Arial" w:cs="Arial"/>
          <w:lang w:val="fr-CH"/>
        </w:rPr>
        <w:t>.</w:t>
      </w:r>
    </w:p>
    <w:p w:rsidR="00F82CAC" w:rsidRPr="00C64AC8" w:rsidRDefault="00F82CAC" w:rsidP="00F82CAC">
      <w:pPr>
        <w:pStyle w:val="Paragraphedeliste"/>
        <w:numPr>
          <w:ilvl w:val="0"/>
          <w:numId w:val="11"/>
        </w:numPr>
        <w:jc w:val="both"/>
        <w:rPr>
          <w:rFonts w:ascii="Arial" w:hAnsi="Arial" w:cs="Arial"/>
          <w:b/>
          <w:lang w:val="fr-CH"/>
        </w:rPr>
      </w:pPr>
      <w:r w:rsidRPr="00C64AC8">
        <w:rPr>
          <w:rFonts w:ascii="Arial" w:hAnsi="Arial" w:cs="Arial"/>
          <w:b/>
          <w:lang w:val="fr-CH"/>
        </w:rPr>
        <w:t>Gestion des itinéraires</w:t>
      </w:r>
    </w:p>
    <w:p w:rsidR="00550D16" w:rsidRPr="00C64AC8" w:rsidRDefault="00550D16" w:rsidP="00780C50">
      <w:pPr>
        <w:jc w:val="both"/>
        <w:rPr>
          <w:rFonts w:ascii="Arial" w:hAnsi="Arial" w:cs="Arial"/>
          <w:lang w:val="fr-CH"/>
        </w:rPr>
      </w:pPr>
      <w:r w:rsidRPr="00C64AC8">
        <w:rPr>
          <w:rFonts w:ascii="Arial" w:hAnsi="Arial" w:cs="Arial"/>
          <w:lang w:val="fr-CH"/>
        </w:rPr>
        <w:t xml:space="preserve">L’itinéraire désigne le chemin à suivre par le véhicule en transit depuis le bureau de départ jusqu’au bureau de destination, conformément aux routes légales définies par chaque Etat membre du projet.  </w:t>
      </w:r>
    </w:p>
    <w:p w:rsidR="0028772F" w:rsidRPr="0018544B" w:rsidRDefault="0018544B" w:rsidP="004E4889">
      <w:pPr>
        <w:pStyle w:val="Paragraphedeliste"/>
        <w:numPr>
          <w:ilvl w:val="0"/>
          <w:numId w:val="11"/>
        </w:numPr>
        <w:jc w:val="both"/>
        <w:rPr>
          <w:rFonts w:ascii="Arial" w:hAnsi="Arial" w:cs="Arial"/>
          <w:b/>
          <w:lang w:val="fr-CH"/>
        </w:rPr>
      </w:pPr>
      <w:r>
        <w:rPr>
          <w:rFonts w:ascii="Arial" w:hAnsi="Arial" w:cs="Arial"/>
          <w:b/>
          <w:lang w:val="fr-CH"/>
        </w:rPr>
        <w:t>Modèle des données</w:t>
      </w:r>
    </w:p>
    <w:p w:rsidR="001A248D" w:rsidRPr="00CD3ADE" w:rsidRDefault="001A248D" w:rsidP="00403DE1">
      <w:pPr>
        <w:spacing w:after="0" w:line="360" w:lineRule="auto"/>
        <w:jc w:val="both"/>
        <w:rPr>
          <w:rFonts w:ascii="Arial" w:hAnsi="Arial" w:cs="Arial"/>
        </w:rPr>
      </w:pPr>
      <w:r w:rsidRPr="00CD3ADE">
        <w:rPr>
          <w:rFonts w:ascii="Arial" w:hAnsi="Arial" w:cs="Arial"/>
        </w:rPr>
        <w:t xml:space="preserve">La gestion du transit se fera sur la base </w:t>
      </w:r>
      <w:r w:rsidR="00403DE1">
        <w:rPr>
          <w:rFonts w:ascii="Arial" w:hAnsi="Arial" w:cs="Arial"/>
        </w:rPr>
        <w:t>d’une déclaration de transit</w:t>
      </w:r>
      <w:r w:rsidR="003446B9">
        <w:rPr>
          <w:rFonts w:ascii="Arial" w:hAnsi="Arial" w:cs="Arial"/>
        </w:rPr>
        <w:t xml:space="preserve"> (T1)</w:t>
      </w:r>
      <w:r w:rsidR="00403DE1">
        <w:rPr>
          <w:rFonts w:ascii="Arial" w:hAnsi="Arial" w:cs="Arial"/>
        </w:rPr>
        <w:t xml:space="preserve"> répondant au format de la  </w:t>
      </w:r>
      <w:r w:rsidRPr="00CD3ADE">
        <w:rPr>
          <w:rFonts w:ascii="Arial" w:hAnsi="Arial" w:cs="Arial"/>
        </w:rPr>
        <w:t>DDU.</w:t>
      </w:r>
    </w:p>
    <w:p w:rsidR="001A248D" w:rsidRDefault="001A248D" w:rsidP="00403DE1">
      <w:pPr>
        <w:spacing w:after="0" w:line="360" w:lineRule="auto"/>
        <w:jc w:val="both"/>
        <w:rPr>
          <w:rFonts w:ascii="Arial" w:hAnsi="Arial" w:cs="Arial"/>
        </w:rPr>
      </w:pPr>
      <w:r w:rsidRPr="00CD3ADE">
        <w:rPr>
          <w:rFonts w:ascii="Arial" w:hAnsi="Arial" w:cs="Arial"/>
        </w:rPr>
        <w:t xml:space="preserve">Les données de la </w:t>
      </w:r>
      <w:r w:rsidR="00403DE1">
        <w:rPr>
          <w:rFonts w:ascii="Arial" w:hAnsi="Arial" w:cs="Arial"/>
        </w:rPr>
        <w:t>déclaration de transit</w:t>
      </w:r>
      <w:r w:rsidRPr="00CD3ADE">
        <w:rPr>
          <w:rFonts w:ascii="Arial" w:hAnsi="Arial" w:cs="Arial"/>
        </w:rPr>
        <w:t xml:space="preserve"> sont standardisées et modélisées selon les </w:t>
      </w:r>
      <w:r w:rsidR="00A04DE6" w:rsidRPr="00CD3ADE">
        <w:rPr>
          <w:rFonts w:ascii="Arial" w:hAnsi="Arial" w:cs="Arial"/>
        </w:rPr>
        <w:t>règles</w:t>
      </w:r>
      <w:r w:rsidRPr="00CD3ADE">
        <w:rPr>
          <w:rFonts w:ascii="Arial" w:hAnsi="Arial" w:cs="Arial"/>
        </w:rPr>
        <w:t xml:space="preserve"> du </w:t>
      </w:r>
      <w:r w:rsidR="00A04DE6">
        <w:rPr>
          <w:rFonts w:ascii="Arial" w:hAnsi="Arial" w:cs="Arial"/>
        </w:rPr>
        <w:t>modèle</w:t>
      </w:r>
      <w:r w:rsidRPr="00CD3ADE">
        <w:rPr>
          <w:rFonts w:ascii="Arial" w:hAnsi="Arial" w:cs="Arial"/>
        </w:rPr>
        <w:t xml:space="preserve"> de données de l’OMD. </w:t>
      </w:r>
    </w:p>
    <w:p w:rsidR="00522269" w:rsidRDefault="00522269" w:rsidP="005079C9">
      <w:pPr>
        <w:spacing w:after="0" w:line="360" w:lineRule="auto"/>
        <w:jc w:val="both"/>
        <w:rPr>
          <w:rFonts w:ascii="Arial" w:hAnsi="Arial" w:cs="Arial"/>
        </w:rPr>
      </w:pPr>
    </w:p>
    <w:p w:rsidR="004325A3" w:rsidRDefault="00660EDE" w:rsidP="004E4889">
      <w:pPr>
        <w:pStyle w:val="Paragraphedeliste"/>
        <w:numPr>
          <w:ilvl w:val="0"/>
          <w:numId w:val="11"/>
        </w:numPr>
        <w:jc w:val="both"/>
        <w:rPr>
          <w:rFonts w:ascii="Arial" w:hAnsi="Arial" w:cs="Arial"/>
          <w:b/>
          <w:lang w:val="fr-CH"/>
        </w:rPr>
      </w:pPr>
      <w:r>
        <w:rPr>
          <w:rFonts w:ascii="Arial" w:hAnsi="Arial" w:cs="Arial"/>
          <w:b/>
          <w:lang w:val="fr-CH"/>
        </w:rPr>
        <w:t xml:space="preserve">Unicité de la déclaration </w:t>
      </w:r>
      <w:r w:rsidR="004325A3">
        <w:rPr>
          <w:rFonts w:ascii="Arial" w:hAnsi="Arial" w:cs="Arial"/>
          <w:b/>
          <w:lang w:val="fr-CH"/>
        </w:rPr>
        <w:t>de transit</w:t>
      </w:r>
    </w:p>
    <w:p w:rsidR="001A248D" w:rsidRDefault="001C44BB" w:rsidP="00403DE1">
      <w:pPr>
        <w:spacing w:line="360" w:lineRule="auto"/>
        <w:jc w:val="both"/>
        <w:rPr>
          <w:rFonts w:ascii="Arial" w:hAnsi="Arial" w:cs="Arial"/>
        </w:rPr>
      </w:pPr>
      <w:r>
        <w:rPr>
          <w:rFonts w:ascii="Arial" w:hAnsi="Arial" w:cs="Arial"/>
        </w:rPr>
        <w:t>L</w:t>
      </w:r>
      <w:r w:rsidR="00403DE1">
        <w:rPr>
          <w:rFonts w:ascii="Arial" w:hAnsi="Arial" w:cs="Arial"/>
        </w:rPr>
        <w:t xml:space="preserve">a déclaration </w:t>
      </w:r>
      <w:r w:rsidR="001A248D" w:rsidRPr="00CD3ADE">
        <w:rPr>
          <w:rFonts w:ascii="Arial" w:hAnsi="Arial" w:cs="Arial"/>
        </w:rPr>
        <w:t xml:space="preserve">de Transit </w:t>
      </w:r>
      <w:r>
        <w:rPr>
          <w:rFonts w:ascii="Arial" w:hAnsi="Arial" w:cs="Arial"/>
        </w:rPr>
        <w:t>est</w:t>
      </w:r>
      <w:r w:rsidR="00403DE1">
        <w:rPr>
          <w:rFonts w:ascii="Arial" w:hAnsi="Arial" w:cs="Arial"/>
        </w:rPr>
        <w:t xml:space="preserve"> saisie ou</w:t>
      </w:r>
      <w:r w:rsidR="001A248D" w:rsidRPr="00CD3ADE">
        <w:rPr>
          <w:rFonts w:ascii="Arial" w:hAnsi="Arial" w:cs="Arial"/>
        </w:rPr>
        <w:t xml:space="preserve"> généré</w:t>
      </w:r>
      <w:r w:rsidR="00403DE1">
        <w:rPr>
          <w:rFonts w:ascii="Arial" w:hAnsi="Arial" w:cs="Arial"/>
        </w:rPr>
        <w:t>e</w:t>
      </w:r>
      <w:r w:rsidR="001A248D" w:rsidRPr="00CD3ADE">
        <w:rPr>
          <w:rFonts w:ascii="Arial" w:hAnsi="Arial" w:cs="Arial"/>
        </w:rPr>
        <w:t xml:space="preserve"> au bureau de dépa</w:t>
      </w:r>
      <w:r w:rsidR="00F91696">
        <w:rPr>
          <w:rFonts w:ascii="Arial" w:hAnsi="Arial" w:cs="Arial"/>
        </w:rPr>
        <w:t xml:space="preserve">rt à partir </w:t>
      </w:r>
      <w:r w:rsidR="00403DE1">
        <w:rPr>
          <w:rFonts w:ascii="Arial" w:hAnsi="Arial" w:cs="Arial"/>
        </w:rPr>
        <w:t>d’un titre de transport ou de la déclaration de la procédure douanière précédente</w:t>
      </w:r>
      <w:r w:rsidR="008E7171">
        <w:rPr>
          <w:rFonts w:ascii="Arial" w:hAnsi="Arial" w:cs="Arial"/>
        </w:rPr>
        <w:t>.</w:t>
      </w:r>
    </w:p>
    <w:p w:rsidR="00387782" w:rsidRDefault="008F669F" w:rsidP="00387782">
      <w:pPr>
        <w:spacing w:line="360" w:lineRule="auto"/>
        <w:jc w:val="both"/>
        <w:rPr>
          <w:rFonts w:ascii="Arial" w:hAnsi="Arial" w:cs="Arial"/>
        </w:rPr>
      </w:pPr>
      <w:r>
        <w:rPr>
          <w:rFonts w:ascii="Arial" w:hAnsi="Arial" w:cs="Arial"/>
        </w:rPr>
        <w:t xml:space="preserve">La déclaration </w:t>
      </w:r>
      <w:r w:rsidR="0057698F">
        <w:rPr>
          <w:rFonts w:ascii="Arial" w:hAnsi="Arial" w:cs="Arial"/>
        </w:rPr>
        <w:t>de transit conserve le même numéro</w:t>
      </w:r>
      <w:r w:rsidR="00387782">
        <w:rPr>
          <w:rFonts w:ascii="Arial" w:hAnsi="Arial" w:cs="Arial"/>
        </w:rPr>
        <w:t xml:space="preserve"> (MRN : </w:t>
      </w:r>
      <w:proofErr w:type="spellStart"/>
      <w:r w:rsidR="00387782">
        <w:rPr>
          <w:rFonts w:ascii="Arial" w:hAnsi="Arial" w:cs="Arial"/>
        </w:rPr>
        <w:t>Movement</w:t>
      </w:r>
      <w:proofErr w:type="spellEnd"/>
      <w:r w:rsidR="00387782">
        <w:rPr>
          <w:rFonts w:ascii="Arial" w:hAnsi="Arial" w:cs="Arial"/>
        </w:rPr>
        <w:t xml:space="preserve"> </w:t>
      </w:r>
      <w:proofErr w:type="spellStart"/>
      <w:r w:rsidR="00387782">
        <w:rPr>
          <w:rFonts w:ascii="Arial" w:hAnsi="Arial" w:cs="Arial"/>
        </w:rPr>
        <w:t>Reference</w:t>
      </w:r>
      <w:proofErr w:type="spellEnd"/>
      <w:r w:rsidR="00387782">
        <w:rPr>
          <w:rFonts w:ascii="Arial" w:hAnsi="Arial" w:cs="Arial"/>
        </w:rPr>
        <w:t xml:space="preserve"> </w:t>
      </w:r>
      <w:proofErr w:type="spellStart"/>
      <w:r w:rsidR="00387782">
        <w:rPr>
          <w:rFonts w:ascii="Arial" w:hAnsi="Arial" w:cs="Arial"/>
        </w:rPr>
        <w:t>Number</w:t>
      </w:r>
      <w:proofErr w:type="spellEnd"/>
      <w:r w:rsidR="0027379B">
        <w:rPr>
          <w:rFonts w:ascii="Arial" w:hAnsi="Arial" w:cs="Arial"/>
        </w:rPr>
        <w:t xml:space="preserve"> </w:t>
      </w:r>
      <w:r w:rsidR="00387782" w:rsidRPr="00387782">
        <w:rPr>
          <w:rFonts w:ascii="Arial" w:hAnsi="Arial" w:cs="Arial"/>
          <w:i/>
          <w:iCs/>
          <w:sz w:val="20"/>
          <w:szCs w:val="20"/>
        </w:rPr>
        <w:t>en anglais</w:t>
      </w:r>
      <w:r w:rsidR="00387782">
        <w:rPr>
          <w:rFonts w:ascii="Arial" w:hAnsi="Arial" w:cs="Arial"/>
        </w:rPr>
        <w:t>) unique</w:t>
      </w:r>
      <w:r w:rsidR="0057698F">
        <w:rPr>
          <w:rFonts w:ascii="Arial" w:hAnsi="Arial" w:cs="Arial"/>
        </w:rPr>
        <w:t xml:space="preserve"> depuis le bureau de départ jusqu’au bureau de destination</w:t>
      </w:r>
      <w:r w:rsidR="00387782">
        <w:rPr>
          <w:rFonts w:ascii="Arial" w:hAnsi="Arial" w:cs="Arial"/>
        </w:rPr>
        <w:t xml:space="preserve">. </w:t>
      </w:r>
    </w:p>
    <w:p w:rsidR="0057698F" w:rsidRPr="00A11FA7" w:rsidRDefault="00387782" w:rsidP="00387782">
      <w:pPr>
        <w:spacing w:line="360" w:lineRule="auto"/>
        <w:jc w:val="both"/>
        <w:rPr>
          <w:rFonts w:ascii="Arial" w:hAnsi="Arial" w:cs="Arial"/>
        </w:rPr>
      </w:pPr>
      <w:r>
        <w:rPr>
          <w:rFonts w:ascii="Arial" w:hAnsi="Arial" w:cs="Arial"/>
        </w:rPr>
        <w:t>La déclaration de transit est transmise par voie électronique aux différents bureaux concernés par la procédure, ce qui évite qu’elle soit ressaisie</w:t>
      </w:r>
      <w:r w:rsidR="0057698F">
        <w:rPr>
          <w:rFonts w:ascii="Arial" w:hAnsi="Arial" w:cs="Arial"/>
        </w:rPr>
        <w:t>.</w:t>
      </w:r>
    </w:p>
    <w:p w:rsidR="00EB2E3B" w:rsidRDefault="00691DE4" w:rsidP="004E4889">
      <w:pPr>
        <w:pStyle w:val="Paragraphedeliste"/>
        <w:numPr>
          <w:ilvl w:val="0"/>
          <w:numId w:val="11"/>
        </w:numPr>
        <w:jc w:val="both"/>
        <w:rPr>
          <w:rFonts w:ascii="Arial" w:hAnsi="Arial" w:cs="Arial"/>
          <w:b/>
          <w:lang w:val="fr-CH"/>
        </w:rPr>
      </w:pPr>
      <w:r>
        <w:rPr>
          <w:rFonts w:ascii="Arial" w:hAnsi="Arial" w:cs="Arial"/>
          <w:b/>
          <w:lang w:val="fr-CH"/>
        </w:rPr>
        <w:t>Langue utilisée</w:t>
      </w:r>
    </w:p>
    <w:p w:rsidR="00EF14D5" w:rsidRDefault="00EB2E3B" w:rsidP="008A5FEF">
      <w:pPr>
        <w:spacing w:line="360" w:lineRule="auto"/>
        <w:jc w:val="both"/>
        <w:rPr>
          <w:rFonts w:ascii="Arial" w:hAnsi="Arial" w:cs="Arial"/>
        </w:rPr>
      </w:pPr>
      <w:r>
        <w:rPr>
          <w:rFonts w:ascii="Arial" w:hAnsi="Arial" w:cs="Arial"/>
        </w:rPr>
        <w:t xml:space="preserve">La langue à utiliser </w:t>
      </w:r>
      <w:r w:rsidR="007135C8">
        <w:rPr>
          <w:rFonts w:ascii="Arial" w:hAnsi="Arial" w:cs="Arial"/>
        </w:rPr>
        <w:t xml:space="preserve">sur </w:t>
      </w:r>
      <w:r w:rsidR="008A5FEF">
        <w:rPr>
          <w:rFonts w:ascii="Arial" w:hAnsi="Arial" w:cs="Arial"/>
        </w:rPr>
        <w:t>la déclaration</w:t>
      </w:r>
      <w:r w:rsidR="007135C8">
        <w:rPr>
          <w:rFonts w:ascii="Arial" w:hAnsi="Arial" w:cs="Arial"/>
        </w:rPr>
        <w:t xml:space="preserve"> de transit </w:t>
      </w:r>
      <w:r>
        <w:rPr>
          <w:rFonts w:ascii="Arial" w:hAnsi="Arial" w:cs="Arial"/>
        </w:rPr>
        <w:t xml:space="preserve">est l’une des langues </w:t>
      </w:r>
      <w:r w:rsidR="008A251C">
        <w:rPr>
          <w:rFonts w:ascii="Arial" w:hAnsi="Arial" w:cs="Arial"/>
        </w:rPr>
        <w:t xml:space="preserve">officielles </w:t>
      </w:r>
      <w:r>
        <w:rPr>
          <w:rFonts w:ascii="Arial" w:hAnsi="Arial" w:cs="Arial"/>
        </w:rPr>
        <w:t>du pays de départ.</w:t>
      </w:r>
      <w:r w:rsidR="00072B12">
        <w:rPr>
          <w:rFonts w:ascii="Arial" w:hAnsi="Arial" w:cs="Arial"/>
        </w:rPr>
        <w:t xml:space="preserve"> Cela implique que chaque pays doit être en mesure d’accepter une déclaration établie dans une langue étrangère.</w:t>
      </w:r>
    </w:p>
    <w:p w:rsidR="00865277" w:rsidRDefault="00865277" w:rsidP="008A5FEF">
      <w:pPr>
        <w:spacing w:line="360" w:lineRule="auto"/>
        <w:jc w:val="both"/>
        <w:rPr>
          <w:rFonts w:ascii="Arial" w:hAnsi="Arial" w:cs="Arial"/>
        </w:rPr>
      </w:pPr>
    </w:p>
    <w:p w:rsidR="0014613E" w:rsidRPr="00F82CAC" w:rsidRDefault="00E71E61" w:rsidP="00F82CAC">
      <w:pPr>
        <w:pStyle w:val="Paragraphedeliste"/>
        <w:numPr>
          <w:ilvl w:val="0"/>
          <w:numId w:val="11"/>
        </w:numPr>
        <w:jc w:val="both"/>
        <w:rPr>
          <w:rFonts w:ascii="Arial" w:hAnsi="Arial" w:cs="Arial"/>
          <w:b/>
          <w:lang w:val="fr-CH"/>
        </w:rPr>
      </w:pPr>
      <w:r w:rsidRPr="00F82CAC">
        <w:rPr>
          <w:rFonts w:ascii="Arial" w:hAnsi="Arial" w:cs="Arial"/>
          <w:b/>
          <w:lang w:val="fr-CH"/>
        </w:rPr>
        <w:t>D</w:t>
      </w:r>
      <w:r w:rsidR="0014613E" w:rsidRPr="00F82CAC">
        <w:rPr>
          <w:rFonts w:ascii="Arial" w:hAnsi="Arial" w:cs="Arial"/>
          <w:b/>
          <w:lang w:val="fr-CH"/>
        </w:rPr>
        <w:t>ocument d</w:t>
      </w:r>
      <w:r w:rsidRPr="00F82CAC">
        <w:rPr>
          <w:rFonts w:ascii="Arial" w:hAnsi="Arial" w:cs="Arial"/>
          <w:b/>
          <w:lang w:val="fr-CH"/>
        </w:rPr>
        <w:t>’accompagnement</w:t>
      </w:r>
    </w:p>
    <w:p w:rsidR="00BE716C" w:rsidRDefault="00AF63E9" w:rsidP="00BE716C">
      <w:pPr>
        <w:spacing w:line="360" w:lineRule="auto"/>
        <w:jc w:val="both"/>
        <w:rPr>
          <w:rFonts w:ascii="Arial" w:hAnsi="Arial" w:cs="Arial"/>
        </w:rPr>
      </w:pPr>
      <w:r w:rsidRPr="00E71E61">
        <w:rPr>
          <w:rFonts w:ascii="Arial" w:hAnsi="Arial" w:cs="Arial"/>
        </w:rPr>
        <w:t>Le document d’accompagnement de la cargaison est l</w:t>
      </w:r>
      <w:r w:rsidR="00BD2C57" w:rsidRPr="00E71E61">
        <w:rPr>
          <w:rFonts w:ascii="Arial" w:hAnsi="Arial" w:cs="Arial"/>
        </w:rPr>
        <w:t>a</w:t>
      </w:r>
      <w:r w:rsidRPr="00E71E61">
        <w:rPr>
          <w:rFonts w:ascii="Arial" w:hAnsi="Arial" w:cs="Arial"/>
        </w:rPr>
        <w:t xml:space="preserve"> copie </w:t>
      </w:r>
      <w:r w:rsidR="00EF14D5">
        <w:rPr>
          <w:rFonts w:ascii="Arial" w:hAnsi="Arial" w:cs="Arial"/>
        </w:rPr>
        <w:t>de la déclaration de transit</w:t>
      </w:r>
      <w:r w:rsidR="001E39E1">
        <w:rPr>
          <w:rFonts w:ascii="Arial" w:hAnsi="Arial" w:cs="Arial"/>
        </w:rPr>
        <w:t>. Ce document est imprimé au bureau de départ pour chaque opération de transit. Il est présenté par l’opérateur responsable à chaque bureau de passage et au bureau de destination.</w:t>
      </w:r>
    </w:p>
    <w:p w:rsidR="00C45CAF" w:rsidRPr="00C45CAF" w:rsidRDefault="00C45CAF" w:rsidP="004E4889">
      <w:pPr>
        <w:pStyle w:val="Paragraphedeliste"/>
        <w:numPr>
          <w:ilvl w:val="0"/>
          <w:numId w:val="11"/>
        </w:numPr>
        <w:jc w:val="both"/>
        <w:rPr>
          <w:rFonts w:ascii="Arial" w:hAnsi="Arial" w:cs="Arial"/>
          <w:b/>
          <w:lang w:val="fr-CH"/>
        </w:rPr>
      </w:pPr>
      <w:r w:rsidRPr="00C45CAF">
        <w:rPr>
          <w:rFonts w:ascii="Arial" w:hAnsi="Arial" w:cs="Arial"/>
          <w:b/>
          <w:lang w:val="fr-CH"/>
        </w:rPr>
        <w:t>Caution</w:t>
      </w:r>
    </w:p>
    <w:p w:rsidR="00D91BE2" w:rsidRDefault="006C1A95" w:rsidP="004C4C30">
      <w:pPr>
        <w:spacing w:line="360" w:lineRule="auto"/>
        <w:jc w:val="both"/>
        <w:rPr>
          <w:rFonts w:ascii="Arial" w:hAnsi="Arial" w:cs="Arial"/>
        </w:rPr>
      </w:pPr>
      <w:r>
        <w:rPr>
          <w:rFonts w:ascii="Arial" w:hAnsi="Arial" w:cs="Arial"/>
        </w:rPr>
        <w:t>Selon la convention TRIE, toute opération de transit néce</w:t>
      </w:r>
      <w:r w:rsidR="009D1B72">
        <w:rPr>
          <w:rFonts w:ascii="Arial" w:hAnsi="Arial" w:cs="Arial"/>
        </w:rPr>
        <w:t>ssite le payement d’une caution.</w:t>
      </w:r>
      <w:r w:rsidR="0027379B">
        <w:rPr>
          <w:rFonts w:ascii="Arial" w:hAnsi="Arial" w:cs="Arial"/>
        </w:rPr>
        <w:t xml:space="preserve"> </w:t>
      </w:r>
      <w:r w:rsidR="009D1B72">
        <w:rPr>
          <w:rFonts w:ascii="Arial" w:hAnsi="Arial" w:cs="Arial"/>
        </w:rPr>
        <w:t>S</w:t>
      </w:r>
      <w:r w:rsidR="00C45CAF" w:rsidRPr="00F326C2">
        <w:rPr>
          <w:rFonts w:ascii="Arial" w:hAnsi="Arial" w:cs="Arial"/>
        </w:rPr>
        <w:t xml:space="preserve">a </w:t>
      </w:r>
      <w:r w:rsidR="009C6A04">
        <w:rPr>
          <w:rFonts w:ascii="Arial" w:hAnsi="Arial" w:cs="Arial"/>
        </w:rPr>
        <w:t>règle</w:t>
      </w:r>
      <w:r w:rsidR="00C45CAF" w:rsidRPr="00F326C2">
        <w:rPr>
          <w:rFonts w:ascii="Arial" w:hAnsi="Arial" w:cs="Arial"/>
        </w:rPr>
        <w:t xml:space="preserve"> de calcul est de 0,5% de la valeur CAF</w:t>
      </w:r>
      <w:r w:rsidR="00871BFE">
        <w:rPr>
          <w:rFonts w:ascii="Arial" w:hAnsi="Arial" w:cs="Arial"/>
        </w:rPr>
        <w:t xml:space="preserve"> reconnue</w:t>
      </w:r>
      <w:r w:rsidR="00C45CAF" w:rsidRPr="00F326C2">
        <w:rPr>
          <w:rFonts w:ascii="Arial" w:hAnsi="Arial" w:cs="Arial"/>
        </w:rPr>
        <w:t>.</w:t>
      </w:r>
    </w:p>
    <w:p w:rsidR="00B16164" w:rsidRDefault="00A273C7" w:rsidP="004E4889">
      <w:pPr>
        <w:pStyle w:val="Paragraphedeliste"/>
        <w:numPr>
          <w:ilvl w:val="0"/>
          <w:numId w:val="11"/>
        </w:numPr>
        <w:jc w:val="both"/>
        <w:rPr>
          <w:rFonts w:ascii="Arial" w:hAnsi="Arial" w:cs="Arial"/>
          <w:b/>
          <w:lang w:val="fr-CH"/>
        </w:rPr>
      </w:pPr>
      <w:r>
        <w:rPr>
          <w:rFonts w:ascii="Arial" w:hAnsi="Arial" w:cs="Arial"/>
          <w:b/>
          <w:lang w:val="fr-CH"/>
        </w:rPr>
        <w:t>P</w:t>
      </w:r>
      <w:r w:rsidR="00B16164">
        <w:rPr>
          <w:rFonts w:ascii="Arial" w:hAnsi="Arial" w:cs="Arial"/>
          <w:b/>
          <w:lang w:val="fr-CH"/>
        </w:rPr>
        <w:t xml:space="preserve">rocessus opérationnels </w:t>
      </w:r>
    </w:p>
    <w:p w:rsidR="00333254" w:rsidRDefault="00333254" w:rsidP="004F5212">
      <w:pPr>
        <w:spacing w:line="360" w:lineRule="auto"/>
        <w:jc w:val="both"/>
        <w:rPr>
          <w:rFonts w:ascii="Arial" w:hAnsi="Arial" w:cs="Arial"/>
        </w:rPr>
      </w:pPr>
      <w:r>
        <w:rPr>
          <w:rFonts w:ascii="Arial" w:hAnsi="Arial" w:cs="Arial"/>
        </w:rPr>
        <w:t>On</w:t>
      </w:r>
      <w:r w:rsidR="0027379B">
        <w:rPr>
          <w:rFonts w:ascii="Arial" w:hAnsi="Arial" w:cs="Arial"/>
        </w:rPr>
        <w:t xml:space="preserve"> </w:t>
      </w:r>
      <w:r>
        <w:rPr>
          <w:rFonts w:ascii="Arial" w:hAnsi="Arial" w:cs="Arial"/>
        </w:rPr>
        <w:t>distingue deux types de processus opérationnels :</w:t>
      </w:r>
    </w:p>
    <w:p w:rsidR="00333254" w:rsidRDefault="00333254" w:rsidP="004E4889">
      <w:pPr>
        <w:pStyle w:val="Paragraphedeliste"/>
        <w:numPr>
          <w:ilvl w:val="0"/>
          <w:numId w:val="25"/>
        </w:numPr>
        <w:spacing w:line="360" w:lineRule="auto"/>
        <w:jc w:val="both"/>
        <w:rPr>
          <w:rFonts w:ascii="Arial" w:hAnsi="Arial" w:cs="Arial"/>
        </w:rPr>
      </w:pPr>
      <w:r>
        <w:rPr>
          <w:rFonts w:ascii="Arial" w:hAnsi="Arial" w:cs="Arial"/>
        </w:rPr>
        <w:t>Nationaux, ils concernent toutes les transactions entre l</w:t>
      </w:r>
      <w:r w:rsidR="009A4DCF">
        <w:rPr>
          <w:rFonts w:ascii="Arial" w:hAnsi="Arial" w:cs="Arial"/>
        </w:rPr>
        <w:t xml:space="preserve">es </w:t>
      </w:r>
      <w:r>
        <w:rPr>
          <w:rFonts w:ascii="Arial" w:hAnsi="Arial" w:cs="Arial"/>
        </w:rPr>
        <w:t>opérateurs</w:t>
      </w:r>
      <w:r w:rsidR="009A4DCF">
        <w:rPr>
          <w:rFonts w:ascii="Arial" w:hAnsi="Arial" w:cs="Arial"/>
        </w:rPr>
        <w:t xml:space="preserve"> et leur administration douanière</w:t>
      </w:r>
      <w:r>
        <w:rPr>
          <w:rFonts w:ascii="Arial" w:hAnsi="Arial" w:cs="Arial"/>
        </w:rPr>
        <w:t>.</w:t>
      </w:r>
    </w:p>
    <w:p w:rsidR="00333254" w:rsidRPr="000D1840" w:rsidRDefault="00333254" w:rsidP="004E4889">
      <w:pPr>
        <w:pStyle w:val="Paragraphedeliste"/>
        <w:numPr>
          <w:ilvl w:val="0"/>
          <w:numId w:val="25"/>
        </w:numPr>
        <w:spacing w:line="360" w:lineRule="auto"/>
        <w:jc w:val="both"/>
        <w:rPr>
          <w:rFonts w:ascii="Arial" w:hAnsi="Arial" w:cs="Arial"/>
        </w:rPr>
      </w:pPr>
      <w:r w:rsidRPr="000D1840">
        <w:rPr>
          <w:rFonts w:ascii="Arial" w:hAnsi="Arial" w:cs="Arial"/>
        </w:rPr>
        <w:t>Communs, ils concernent toutes les transactions entre</w:t>
      </w:r>
      <w:r w:rsidR="009A4DCF" w:rsidRPr="000D1840">
        <w:rPr>
          <w:rFonts w:ascii="Arial" w:hAnsi="Arial" w:cs="Arial"/>
        </w:rPr>
        <w:t xml:space="preserve"> les différentes administrations douanières concernées.</w:t>
      </w:r>
    </w:p>
    <w:p w:rsidR="00E77CB8" w:rsidRPr="00E77CB8" w:rsidRDefault="00E77CB8" w:rsidP="004F5212">
      <w:pPr>
        <w:spacing w:line="360" w:lineRule="auto"/>
        <w:jc w:val="both"/>
        <w:rPr>
          <w:rFonts w:ascii="Arial" w:hAnsi="Arial" w:cs="Arial"/>
        </w:rPr>
      </w:pPr>
      <w:r w:rsidRPr="00E77CB8">
        <w:rPr>
          <w:rFonts w:ascii="Arial" w:hAnsi="Arial" w:cs="Arial"/>
        </w:rPr>
        <w:t xml:space="preserve">La solution à mettre en œuvre </w:t>
      </w:r>
      <w:r w:rsidR="00CE35D1">
        <w:rPr>
          <w:rFonts w:ascii="Arial" w:hAnsi="Arial" w:cs="Arial"/>
        </w:rPr>
        <w:t xml:space="preserve">ne </w:t>
      </w:r>
      <w:r w:rsidRPr="00E77CB8">
        <w:rPr>
          <w:rFonts w:ascii="Arial" w:hAnsi="Arial" w:cs="Arial"/>
        </w:rPr>
        <w:t xml:space="preserve">prend en compte </w:t>
      </w:r>
      <w:r w:rsidR="00CE35D1">
        <w:rPr>
          <w:rFonts w:ascii="Arial" w:hAnsi="Arial" w:cs="Arial"/>
        </w:rPr>
        <w:t xml:space="preserve">que </w:t>
      </w:r>
      <w:r w:rsidRPr="00E77CB8">
        <w:rPr>
          <w:rFonts w:ascii="Arial" w:hAnsi="Arial" w:cs="Arial"/>
        </w:rPr>
        <w:t>les processus commun</w:t>
      </w:r>
      <w:r w:rsidR="00CE35D1">
        <w:rPr>
          <w:rFonts w:ascii="Arial" w:hAnsi="Arial" w:cs="Arial"/>
        </w:rPr>
        <w:t>s</w:t>
      </w:r>
      <w:r w:rsidR="000F7CDA">
        <w:rPr>
          <w:rFonts w:ascii="Arial" w:hAnsi="Arial" w:cs="Arial"/>
        </w:rPr>
        <w:t xml:space="preserve"> qui ont été définis dans le cadre </w:t>
      </w:r>
      <w:r w:rsidR="00B756A4">
        <w:rPr>
          <w:rFonts w:ascii="Arial" w:hAnsi="Arial" w:cs="Arial"/>
        </w:rPr>
        <w:t xml:space="preserve">du projet </w:t>
      </w:r>
      <w:r w:rsidR="000F7CDA">
        <w:rPr>
          <w:rFonts w:ascii="Arial" w:hAnsi="Arial" w:cs="Arial"/>
        </w:rPr>
        <w:t>d</w:t>
      </w:r>
      <w:r w:rsidR="00B756A4">
        <w:rPr>
          <w:rFonts w:ascii="Arial" w:hAnsi="Arial" w:cs="Arial"/>
        </w:rPr>
        <w:t>’</w:t>
      </w:r>
      <w:r w:rsidR="000F7CDA">
        <w:rPr>
          <w:rFonts w:ascii="Arial" w:hAnsi="Arial" w:cs="Arial"/>
        </w:rPr>
        <w:t>interconnexion</w:t>
      </w:r>
      <w:r w:rsidR="00357F9B">
        <w:rPr>
          <w:rFonts w:ascii="Arial" w:hAnsi="Arial" w:cs="Arial"/>
        </w:rPr>
        <w:t>.</w:t>
      </w:r>
    </w:p>
    <w:p w:rsidR="00194623" w:rsidRPr="00102352" w:rsidRDefault="0008732C" w:rsidP="004E4889">
      <w:pPr>
        <w:pStyle w:val="Paragraphedeliste"/>
        <w:numPr>
          <w:ilvl w:val="0"/>
          <w:numId w:val="14"/>
        </w:numPr>
        <w:tabs>
          <w:tab w:val="left" w:pos="1290"/>
        </w:tabs>
        <w:ind w:left="360"/>
        <w:jc w:val="both"/>
        <w:rPr>
          <w:rFonts w:ascii="Arial Narrow" w:hAnsi="Arial Narrow"/>
          <w:b/>
          <w:sz w:val="26"/>
          <w:szCs w:val="26"/>
        </w:rPr>
      </w:pPr>
      <w:bookmarkStart w:id="1" w:name="_Toc259122424"/>
      <w:r w:rsidRPr="00944466">
        <w:rPr>
          <w:rFonts w:ascii="Arial Narrow" w:hAnsi="Arial Narrow"/>
          <w:b/>
          <w:sz w:val="26"/>
          <w:szCs w:val="26"/>
        </w:rPr>
        <w:t xml:space="preserve">Processus de Départ </w:t>
      </w:r>
      <w:r w:rsidRPr="00876C47">
        <w:rPr>
          <w:rFonts w:ascii="Arial Narrow" w:hAnsi="Arial Narrow"/>
          <w:b/>
          <w:sz w:val="26"/>
          <w:szCs w:val="26"/>
        </w:rPr>
        <w:t>– Acceptation et Contrôles</w:t>
      </w:r>
      <w:bookmarkEnd w:id="1"/>
    </w:p>
    <w:tbl>
      <w:tblPr>
        <w:tblStyle w:val="Grilledutableau"/>
        <w:tblW w:w="9464" w:type="dxa"/>
        <w:jc w:val="center"/>
        <w:tblLook w:val="04A0"/>
      </w:tblPr>
      <w:tblGrid>
        <w:gridCol w:w="1188"/>
        <w:gridCol w:w="7103"/>
        <w:gridCol w:w="1173"/>
      </w:tblGrid>
      <w:tr w:rsidR="00194623" w:rsidRPr="00684162" w:rsidTr="00194623">
        <w:trPr>
          <w:trHeight w:val="311"/>
          <w:jc w:val="center"/>
        </w:trPr>
        <w:tc>
          <w:tcPr>
            <w:tcW w:w="8291" w:type="dxa"/>
            <w:gridSpan w:val="2"/>
            <w:shd w:val="clear" w:color="auto" w:fill="F2F2F2" w:themeFill="background1" w:themeFillShade="F2"/>
          </w:tcPr>
          <w:p w:rsidR="00194623" w:rsidRPr="00684162" w:rsidRDefault="00194623" w:rsidP="00D91BE2">
            <w:pPr>
              <w:rPr>
                <w:rFonts w:ascii="Arial" w:hAnsi="Arial" w:cs="Arial"/>
                <w:b/>
                <w:sz w:val="20"/>
                <w:szCs w:val="20"/>
              </w:rPr>
            </w:pPr>
            <w:r w:rsidRPr="00684162">
              <w:rPr>
                <w:rFonts w:ascii="Arial" w:hAnsi="Arial" w:cs="Arial"/>
                <w:b/>
                <w:sz w:val="20"/>
                <w:szCs w:val="20"/>
              </w:rPr>
              <w:t>Processus</w:t>
            </w:r>
          </w:p>
        </w:tc>
        <w:tc>
          <w:tcPr>
            <w:tcW w:w="1173" w:type="dxa"/>
            <w:shd w:val="clear" w:color="auto" w:fill="F2F2F2" w:themeFill="background1" w:themeFillShade="F2"/>
            <w:vAlign w:val="center"/>
          </w:tcPr>
          <w:p w:rsidR="00194623" w:rsidRPr="00684162" w:rsidRDefault="00194623" w:rsidP="00D91BE2">
            <w:pPr>
              <w:rPr>
                <w:rFonts w:ascii="Arial" w:hAnsi="Arial" w:cs="Arial"/>
                <w:b/>
                <w:sz w:val="20"/>
                <w:szCs w:val="20"/>
              </w:rPr>
            </w:pPr>
            <w:r w:rsidRPr="00684162">
              <w:rPr>
                <w:rFonts w:ascii="Arial" w:hAnsi="Arial" w:cs="Arial"/>
                <w:b/>
                <w:sz w:val="20"/>
                <w:szCs w:val="20"/>
              </w:rPr>
              <w:t>Domaine</w:t>
            </w:r>
          </w:p>
        </w:tc>
      </w:tr>
      <w:tr w:rsidR="00194623" w:rsidRPr="00684162" w:rsidTr="00194623">
        <w:trPr>
          <w:jc w:val="center"/>
        </w:trPr>
        <w:tc>
          <w:tcPr>
            <w:tcW w:w="1188" w:type="dxa"/>
          </w:tcPr>
          <w:p w:rsidR="00194623" w:rsidRPr="00684162" w:rsidRDefault="00194623" w:rsidP="00072D3C">
            <w:pPr>
              <w:rPr>
                <w:rFonts w:ascii="Arial" w:hAnsi="Arial" w:cs="Arial"/>
                <w:sz w:val="20"/>
                <w:szCs w:val="20"/>
              </w:rPr>
            </w:pPr>
          </w:p>
        </w:tc>
        <w:tc>
          <w:tcPr>
            <w:tcW w:w="7103" w:type="dxa"/>
            <w:vAlign w:val="center"/>
          </w:tcPr>
          <w:p w:rsidR="00194623" w:rsidRPr="00684162" w:rsidRDefault="00194623" w:rsidP="00072D3C">
            <w:pPr>
              <w:rPr>
                <w:rFonts w:ascii="Arial" w:hAnsi="Arial" w:cs="Arial"/>
                <w:sz w:val="20"/>
                <w:szCs w:val="20"/>
              </w:rPr>
            </w:pPr>
            <w:r w:rsidRPr="00684162">
              <w:rPr>
                <w:rFonts w:ascii="Arial" w:hAnsi="Arial" w:cs="Arial"/>
                <w:sz w:val="20"/>
                <w:szCs w:val="20"/>
              </w:rPr>
              <w:t>Saisie</w:t>
            </w:r>
            <w:r>
              <w:rPr>
                <w:rFonts w:ascii="Arial" w:hAnsi="Arial" w:cs="Arial"/>
                <w:sz w:val="20"/>
                <w:szCs w:val="20"/>
              </w:rPr>
              <w:t xml:space="preserve"> ou génération</w:t>
            </w:r>
            <w:r w:rsidRPr="00684162">
              <w:rPr>
                <w:rFonts w:ascii="Arial" w:hAnsi="Arial" w:cs="Arial"/>
                <w:sz w:val="20"/>
                <w:szCs w:val="20"/>
              </w:rPr>
              <w:t xml:space="preserve"> de la déclaration </w:t>
            </w:r>
            <w:r>
              <w:rPr>
                <w:rFonts w:ascii="Arial" w:hAnsi="Arial" w:cs="Arial"/>
                <w:sz w:val="20"/>
                <w:szCs w:val="20"/>
              </w:rPr>
              <w:t>de transit</w:t>
            </w:r>
          </w:p>
        </w:tc>
        <w:tc>
          <w:tcPr>
            <w:tcW w:w="1173" w:type="dxa"/>
            <w:vAlign w:val="center"/>
          </w:tcPr>
          <w:p w:rsidR="00194623" w:rsidRPr="00684162" w:rsidRDefault="00194623" w:rsidP="00D91BE2">
            <w:pPr>
              <w:rPr>
                <w:rFonts w:ascii="Arial" w:hAnsi="Arial" w:cs="Arial"/>
                <w:sz w:val="20"/>
                <w:szCs w:val="20"/>
              </w:rPr>
            </w:pPr>
            <w:r w:rsidRPr="00684162">
              <w:rPr>
                <w:rFonts w:ascii="Arial" w:hAnsi="Arial" w:cs="Arial"/>
                <w:sz w:val="20"/>
                <w:szCs w:val="20"/>
              </w:rPr>
              <w:t>National</w:t>
            </w:r>
          </w:p>
        </w:tc>
      </w:tr>
      <w:tr w:rsidR="00194623" w:rsidRPr="00684162" w:rsidTr="00194623">
        <w:trPr>
          <w:jc w:val="center"/>
        </w:trPr>
        <w:tc>
          <w:tcPr>
            <w:tcW w:w="1188" w:type="dxa"/>
          </w:tcPr>
          <w:p w:rsidR="00194623" w:rsidRPr="00684162" w:rsidRDefault="00194623" w:rsidP="00D122BB">
            <w:pPr>
              <w:rPr>
                <w:rFonts w:ascii="Arial" w:hAnsi="Arial" w:cs="Arial"/>
                <w:sz w:val="20"/>
                <w:szCs w:val="20"/>
              </w:rPr>
            </w:pPr>
          </w:p>
        </w:tc>
        <w:tc>
          <w:tcPr>
            <w:tcW w:w="7103" w:type="dxa"/>
            <w:vAlign w:val="center"/>
          </w:tcPr>
          <w:p w:rsidR="00194623" w:rsidRPr="00684162" w:rsidRDefault="00194623" w:rsidP="00D122BB">
            <w:pPr>
              <w:rPr>
                <w:rFonts w:ascii="Arial" w:hAnsi="Arial" w:cs="Arial"/>
                <w:sz w:val="20"/>
                <w:szCs w:val="20"/>
              </w:rPr>
            </w:pPr>
            <w:r w:rsidRPr="00684162">
              <w:rPr>
                <w:rFonts w:ascii="Arial" w:hAnsi="Arial" w:cs="Arial"/>
                <w:sz w:val="20"/>
                <w:szCs w:val="20"/>
              </w:rPr>
              <w:t>Validation de la déclaration</w:t>
            </w:r>
            <w:r>
              <w:rPr>
                <w:rFonts w:ascii="Arial" w:hAnsi="Arial" w:cs="Arial"/>
                <w:sz w:val="20"/>
                <w:szCs w:val="20"/>
              </w:rPr>
              <w:t xml:space="preserve"> de transit (r</w:t>
            </w:r>
            <w:r w:rsidRPr="00684162">
              <w:rPr>
                <w:rFonts w:ascii="Arial" w:hAnsi="Arial" w:cs="Arial"/>
                <w:sz w:val="20"/>
                <w:szCs w:val="20"/>
              </w:rPr>
              <w:t>ejet ou acceptation de la déclaration</w:t>
            </w:r>
            <w:r>
              <w:rPr>
                <w:rFonts w:ascii="Arial" w:hAnsi="Arial" w:cs="Arial"/>
                <w:sz w:val="20"/>
                <w:szCs w:val="20"/>
              </w:rPr>
              <w:t xml:space="preserve"> de transit</w:t>
            </w:r>
            <w:r w:rsidRPr="00684162">
              <w:rPr>
                <w:rFonts w:ascii="Arial" w:hAnsi="Arial" w:cs="Arial"/>
                <w:sz w:val="20"/>
                <w:szCs w:val="20"/>
              </w:rPr>
              <w:t>)</w:t>
            </w:r>
          </w:p>
        </w:tc>
        <w:tc>
          <w:tcPr>
            <w:tcW w:w="1173" w:type="dxa"/>
            <w:vAlign w:val="center"/>
          </w:tcPr>
          <w:p w:rsidR="00194623" w:rsidRPr="00684162" w:rsidRDefault="00194623" w:rsidP="00D122BB">
            <w:pPr>
              <w:rPr>
                <w:rFonts w:ascii="Arial" w:hAnsi="Arial" w:cs="Arial"/>
                <w:sz w:val="20"/>
                <w:szCs w:val="20"/>
              </w:rPr>
            </w:pPr>
            <w:r w:rsidRPr="00684162">
              <w:rPr>
                <w:rFonts w:ascii="Arial" w:hAnsi="Arial" w:cs="Arial"/>
                <w:sz w:val="20"/>
                <w:szCs w:val="20"/>
              </w:rPr>
              <w:t>National</w:t>
            </w:r>
          </w:p>
        </w:tc>
      </w:tr>
      <w:tr w:rsidR="00194623" w:rsidRPr="00684162" w:rsidTr="00194623">
        <w:trPr>
          <w:jc w:val="center"/>
        </w:trPr>
        <w:tc>
          <w:tcPr>
            <w:tcW w:w="1188" w:type="dxa"/>
          </w:tcPr>
          <w:p w:rsidR="00194623" w:rsidRPr="00684162" w:rsidRDefault="00194623" w:rsidP="00072D3C">
            <w:pPr>
              <w:rPr>
                <w:rFonts w:ascii="Arial" w:hAnsi="Arial" w:cs="Arial"/>
                <w:sz w:val="20"/>
                <w:szCs w:val="20"/>
              </w:rPr>
            </w:pPr>
          </w:p>
        </w:tc>
        <w:tc>
          <w:tcPr>
            <w:tcW w:w="7103" w:type="dxa"/>
            <w:vAlign w:val="center"/>
          </w:tcPr>
          <w:p w:rsidR="00194623" w:rsidRPr="00684162" w:rsidRDefault="00194623" w:rsidP="00072D3C">
            <w:pPr>
              <w:rPr>
                <w:rFonts w:ascii="Arial" w:hAnsi="Arial" w:cs="Arial"/>
                <w:sz w:val="20"/>
                <w:szCs w:val="20"/>
              </w:rPr>
            </w:pPr>
            <w:r w:rsidRPr="00684162">
              <w:rPr>
                <w:rFonts w:ascii="Arial" w:hAnsi="Arial" w:cs="Arial"/>
                <w:sz w:val="20"/>
                <w:szCs w:val="20"/>
              </w:rPr>
              <w:t>Vérification de la garantie</w:t>
            </w:r>
          </w:p>
        </w:tc>
        <w:tc>
          <w:tcPr>
            <w:tcW w:w="1173" w:type="dxa"/>
            <w:vAlign w:val="center"/>
          </w:tcPr>
          <w:p w:rsidR="00194623" w:rsidRPr="00684162" w:rsidRDefault="00194623" w:rsidP="00D91BE2">
            <w:pPr>
              <w:rPr>
                <w:rFonts w:ascii="Arial" w:hAnsi="Arial" w:cs="Arial"/>
                <w:sz w:val="20"/>
                <w:szCs w:val="20"/>
              </w:rPr>
            </w:pPr>
            <w:r w:rsidRPr="00684162">
              <w:rPr>
                <w:rFonts w:ascii="Arial" w:hAnsi="Arial" w:cs="Arial"/>
                <w:sz w:val="20"/>
                <w:szCs w:val="20"/>
              </w:rPr>
              <w:t>National</w:t>
            </w:r>
          </w:p>
        </w:tc>
      </w:tr>
      <w:tr w:rsidR="00194623" w:rsidRPr="00684162" w:rsidTr="00194623">
        <w:trPr>
          <w:jc w:val="center"/>
        </w:trPr>
        <w:tc>
          <w:tcPr>
            <w:tcW w:w="1188" w:type="dxa"/>
          </w:tcPr>
          <w:p w:rsidR="00194623" w:rsidRPr="00684162" w:rsidRDefault="00194623" w:rsidP="00072D3C">
            <w:pPr>
              <w:rPr>
                <w:rFonts w:ascii="Arial" w:hAnsi="Arial" w:cs="Arial"/>
                <w:sz w:val="20"/>
                <w:szCs w:val="20"/>
              </w:rPr>
            </w:pPr>
          </w:p>
        </w:tc>
        <w:tc>
          <w:tcPr>
            <w:tcW w:w="7103" w:type="dxa"/>
            <w:vAlign w:val="center"/>
          </w:tcPr>
          <w:p w:rsidR="00194623" w:rsidRPr="00684162" w:rsidRDefault="00194623" w:rsidP="00072D3C">
            <w:pPr>
              <w:rPr>
                <w:rFonts w:ascii="Arial" w:hAnsi="Arial" w:cs="Arial"/>
                <w:sz w:val="20"/>
                <w:szCs w:val="20"/>
              </w:rPr>
            </w:pPr>
            <w:r w:rsidRPr="00684162">
              <w:rPr>
                <w:rFonts w:ascii="Arial" w:hAnsi="Arial" w:cs="Arial"/>
                <w:sz w:val="20"/>
                <w:szCs w:val="20"/>
              </w:rPr>
              <w:t>Enregistrement de l’utilisation de la garantie (Cautionnement)</w:t>
            </w:r>
          </w:p>
        </w:tc>
        <w:tc>
          <w:tcPr>
            <w:tcW w:w="1173" w:type="dxa"/>
            <w:vAlign w:val="center"/>
          </w:tcPr>
          <w:p w:rsidR="00194623" w:rsidRPr="00684162" w:rsidRDefault="00194623" w:rsidP="00D91BE2">
            <w:pPr>
              <w:rPr>
                <w:rFonts w:ascii="Arial" w:hAnsi="Arial" w:cs="Arial"/>
                <w:sz w:val="20"/>
                <w:szCs w:val="20"/>
              </w:rPr>
            </w:pPr>
            <w:r w:rsidRPr="00684162">
              <w:rPr>
                <w:rFonts w:ascii="Arial" w:hAnsi="Arial" w:cs="Arial"/>
                <w:sz w:val="20"/>
                <w:szCs w:val="20"/>
              </w:rPr>
              <w:t>National</w:t>
            </w:r>
          </w:p>
        </w:tc>
      </w:tr>
      <w:tr w:rsidR="00194623" w:rsidRPr="00684162" w:rsidTr="00194623">
        <w:trPr>
          <w:trHeight w:val="436"/>
          <w:jc w:val="center"/>
        </w:trPr>
        <w:tc>
          <w:tcPr>
            <w:tcW w:w="1188" w:type="dxa"/>
          </w:tcPr>
          <w:p w:rsidR="00194623" w:rsidRPr="00684162" w:rsidRDefault="00194623" w:rsidP="00977F0B">
            <w:pPr>
              <w:rPr>
                <w:rFonts w:ascii="Arial" w:hAnsi="Arial" w:cs="Arial"/>
                <w:sz w:val="20"/>
                <w:szCs w:val="20"/>
              </w:rPr>
            </w:pPr>
          </w:p>
        </w:tc>
        <w:tc>
          <w:tcPr>
            <w:tcW w:w="7103" w:type="dxa"/>
            <w:vAlign w:val="center"/>
          </w:tcPr>
          <w:p w:rsidR="00194623" w:rsidRPr="00684162" w:rsidRDefault="00194623" w:rsidP="00977F0B">
            <w:pPr>
              <w:rPr>
                <w:rFonts w:ascii="Arial" w:hAnsi="Arial" w:cs="Arial"/>
                <w:sz w:val="20"/>
                <w:szCs w:val="20"/>
              </w:rPr>
            </w:pPr>
            <w:r w:rsidRPr="00684162">
              <w:rPr>
                <w:rFonts w:ascii="Arial" w:hAnsi="Arial" w:cs="Arial"/>
                <w:sz w:val="20"/>
                <w:szCs w:val="20"/>
              </w:rPr>
              <w:t xml:space="preserve">Génération du </w:t>
            </w:r>
            <w:r>
              <w:rPr>
                <w:rFonts w:ascii="Arial" w:hAnsi="Arial" w:cs="Arial"/>
                <w:sz w:val="20"/>
                <w:szCs w:val="20"/>
              </w:rPr>
              <w:t>MRN</w:t>
            </w:r>
            <w:r w:rsidRPr="00684162">
              <w:rPr>
                <w:rFonts w:ascii="Arial" w:hAnsi="Arial" w:cs="Arial"/>
                <w:sz w:val="20"/>
                <w:szCs w:val="20"/>
              </w:rPr>
              <w:t xml:space="preserve"> de la Déclaration</w:t>
            </w:r>
            <w:r>
              <w:rPr>
                <w:rFonts w:ascii="Arial" w:hAnsi="Arial" w:cs="Arial"/>
                <w:sz w:val="20"/>
                <w:szCs w:val="20"/>
              </w:rPr>
              <w:t xml:space="preserve"> de transit</w:t>
            </w:r>
          </w:p>
        </w:tc>
        <w:tc>
          <w:tcPr>
            <w:tcW w:w="1173" w:type="dxa"/>
            <w:vAlign w:val="center"/>
          </w:tcPr>
          <w:p w:rsidR="00194623" w:rsidRPr="00684162" w:rsidRDefault="00194623" w:rsidP="00D91BE2">
            <w:pPr>
              <w:rPr>
                <w:rFonts w:ascii="Arial" w:hAnsi="Arial" w:cs="Arial"/>
                <w:sz w:val="20"/>
                <w:szCs w:val="20"/>
              </w:rPr>
            </w:pPr>
            <w:r w:rsidRPr="00684162">
              <w:rPr>
                <w:rFonts w:ascii="Arial" w:hAnsi="Arial" w:cs="Arial"/>
                <w:sz w:val="20"/>
                <w:szCs w:val="20"/>
              </w:rPr>
              <w:t>National</w:t>
            </w:r>
          </w:p>
        </w:tc>
      </w:tr>
      <w:tr w:rsidR="00194623" w:rsidRPr="00684162" w:rsidTr="00194623">
        <w:trPr>
          <w:jc w:val="center"/>
        </w:trPr>
        <w:tc>
          <w:tcPr>
            <w:tcW w:w="1188" w:type="dxa"/>
          </w:tcPr>
          <w:p w:rsidR="00194623" w:rsidRPr="00684162" w:rsidRDefault="00194623" w:rsidP="00D91BE2">
            <w:pPr>
              <w:rPr>
                <w:rFonts w:ascii="Arial" w:hAnsi="Arial" w:cs="Arial"/>
                <w:sz w:val="20"/>
                <w:szCs w:val="20"/>
              </w:rPr>
            </w:pPr>
          </w:p>
        </w:tc>
        <w:tc>
          <w:tcPr>
            <w:tcW w:w="7103" w:type="dxa"/>
            <w:vAlign w:val="center"/>
          </w:tcPr>
          <w:p w:rsidR="00194623" w:rsidRPr="00684162" w:rsidRDefault="00194623" w:rsidP="00D91BE2">
            <w:pPr>
              <w:rPr>
                <w:rFonts w:ascii="Arial" w:hAnsi="Arial" w:cs="Arial"/>
                <w:sz w:val="20"/>
                <w:szCs w:val="20"/>
              </w:rPr>
            </w:pPr>
            <w:r w:rsidRPr="00684162">
              <w:rPr>
                <w:rFonts w:ascii="Arial" w:hAnsi="Arial" w:cs="Arial"/>
                <w:sz w:val="20"/>
                <w:szCs w:val="20"/>
              </w:rPr>
              <w:t>Analyse des risques</w:t>
            </w:r>
          </w:p>
        </w:tc>
        <w:tc>
          <w:tcPr>
            <w:tcW w:w="1173" w:type="dxa"/>
            <w:vAlign w:val="center"/>
          </w:tcPr>
          <w:p w:rsidR="00194623" w:rsidRPr="00684162" w:rsidRDefault="00194623" w:rsidP="00D91BE2">
            <w:pPr>
              <w:rPr>
                <w:rFonts w:ascii="Arial" w:hAnsi="Arial" w:cs="Arial"/>
                <w:sz w:val="20"/>
                <w:szCs w:val="20"/>
              </w:rPr>
            </w:pPr>
            <w:r w:rsidRPr="00684162">
              <w:rPr>
                <w:rFonts w:ascii="Arial" w:hAnsi="Arial" w:cs="Arial"/>
                <w:sz w:val="20"/>
                <w:szCs w:val="20"/>
              </w:rPr>
              <w:t>National</w:t>
            </w:r>
          </w:p>
        </w:tc>
      </w:tr>
      <w:tr w:rsidR="00194623" w:rsidRPr="00684162" w:rsidTr="00194623">
        <w:trPr>
          <w:jc w:val="center"/>
        </w:trPr>
        <w:tc>
          <w:tcPr>
            <w:tcW w:w="1188" w:type="dxa"/>
          </w:tcPr>
          <w:p w:rsidR="00194623" w:rsidRPr="00684162" w:rsidRDefault="00194623" w:rsidP="00577C3B">
            <w:pPr>
              <w:rPr>
                <w:rFonts w:ascii="Arial" w:hAnsi="Arial" w:cs="Arial"/>
                <w:sz w:val="20"/>
                <w:szCs w:val="20"/>
              </w:rPr>
            </w:pPr>
          </w:p>
        </w:tc>
        <w:tc>
          <w:tcPr>
            <w:tcW w:w="7103" w:type="dxa"/>
            <w:vAlign w:val="center"/>
          </w:tcPr>
          <w:p w:rsidR="00194623" w:rsidRPr="00684162" w:rsidRDefault="00194623" w:rsidP="00577C3B">
            <w:pPr>
              <w:rPr>
                <w:rFonts w:ascii="Arial" w:hAnsi="Arial" w:cs="Arial"/>
                <w:sz w:val="20"/>
                <w:szCs w:val="20"/>
              </w:rPr>
            </w:pPr>
            <w:r w:rsidRPr="00684162">
              <w:rPr>
                <w:rFonts w:ascii="Arial" w:hAnsi="Arial" w:cs="Arial"/>
                <w:sz w:val="20"/>
                <w:szCs w:val="20"/>
              </w:rPr>
              <w:t>Décision de contrôle/inspection</w:t>
            </w:r>
          </w:p>
        </w:tc>
        <w:tc>
          <w:tcPr>
            <w:tcW w:w="1173" w:type="dxa"/>
            <w:vAlign w:val="center"/>
          </w:tcPr>
          <w:p w:rsidR="00194623" w:rsidRPr="00684162" w:rsidRDefault="00194623" w:rsidP="00D91BE2">
            <w:pPr>
              <w:rPr>
                <w:rFonts w:ascii="Arial" w:hAnsi="Arial" w:cs="Arial"/>
                <w:sz w:val="20"/>
                <w:szCs w:val="20"/>
              </w:rPr>
            </w:pPr>
            <w:r w:rsidRPr="00684162">
              <w:rPr>
                <w:rFonts w:ascii="Arial" w:hAnsi="Arial" w:cs="Arial"/>
                <w:sz w:val="20"/>
                <w:szCs w:val="20"/>
              </w:rPr>
              <w:t>National</w:t>
            </w:r>
          </w:p>
        </w:tc>
      </w:tr>
      <w:tr w:rsidR="00194623" w:rsidRPr="00684162" w:rsidTr="00194623">
        <w:trPr>
          <w:jc w:val="center"/>
        </w:trPr>
        <w:tc>
          <w:tcPr>
            <w:tcW w:w="1188" w:type="dxa"/>
          </w:tcPr>
          <w:p w:rsidR="00194623" w:rsidRPr="00684162" w:rsidRDefault="00194623" w:rsidP="00577C3B">
            <w:pPr>
              <w:rPr>
                <w:rFonts w:ascii="Arial" w:hAnsi="Arial" w:cs="Arial"/>
                <w:sz w:val="20"/>
                <w:szCs w:val="20"/>
              </w:rPr>
            </w:pPr>
          </w:p>
        </w:tc>
        <w:tc>
          <w:tcPr>
            <w:tcW w:w="7103" w:type="dxa"/>
            <w:vAlign w:val="center"/>
          </w:tcPr>
          <w:p w:rsidR="00194623" w:rsidRPr="00684162" w:rsidRDefault="00194623" w:rsidP="00577C3B">
            <w:pPr>
              <w:rPr>
                <w:rFonts w:ascii="Arial" w:hAnsi="Arial" w:cs="Arial"/>
                <w:sz w:val="20"/>
                <w:szCs w:val="20"/>
              </w:rPr>
            </w:pPr>
            <w:r w:rsidRPr="00684162">
              <w:rPr>
                <w:rFonts w:ascii="Arial" w:hAnsi="Arial" w:cs="Arial"/>
                <w:sz w:val="20"/>
                <w:szCs w:val="20"/>
              </w:rPr>
              <w:t xml:space="preserve">Enregistrement des résultats du contrôle </w:t>
            </w:r>
          </w:p>
        </w:tc>
        <w:tc>
          <w:tcPr>
            <w:tcW w:w="1173" w:type="dxa"/>
            <w:vAlign w:val="center"/>
          </w:tcPr>
          <w:p w:rsidR="00194623" w:rsidRPr="00684162" w:rsidRDefault="00194623" w:rsidP="00D91BE2">
            <w:pPr>
              <w:rPr>
                <w:rFonts w:ascii="Arial" w:hAnsi="Arial" w:cs="Arial"/>
                <w:sz w:val="20"/>
                <w:szCs w:val="20"/>
              </w:rPr>
            </w:pPr>
            <w:r w:rsidRPr="00684162">
              <w:rPr>
                <w:rFonts w:ascii="Arial" w:hAnsi="Arial" w:cs="Arial"/>
                <w:sz w:val="20"/>
                <w:szCs w:val="20"/>
              </w:rPr>
              <w:t>National</w:t>
            </w:r>
          </w:p>
        </w:tc>
      </w:tr>
    </w:tbl>
    <w:p w:rsidR="00A96473" w:rsidRDefault="00A96473" w:rsidP="00A96473">
      <w:pPr>
        <w:tabs>
          <w:tab w:val="left" w:pos="1290"/>
        </w:tabs>
        <w:jc w:val="both"/>
        <w:rPr>
          <w:rFonts w:ascii="Arial Narrow" w:hAnsi="Arial Narrow"/>
          <w:b/>
          <w:sz w:val="26"/>
          <w:szCs w:val="26"/>
        </w:rPr>
      </w:pPr>
      <w:bookmarkStart w:id="2" w:name="_Toc259122425"/>
    </w:p>
    <w:p w:rsidR="00865277" w:rsidRDefault="00865277" w:rsidP="00A96473">
      <w:pPr>
        <w:tabs>
          <w:tab w:val="left" w:pos="1290"/>
        </w:tabs>
        <w:jc w:val="both"/>
        <w:rPr>
          <w:rFonts w:ascii="Arial Narrow" w:hAnsi="Arial Narrow"/>
          <w:b/>
          <w:sz w:val="26"/>
          <w:szCs w:val="26"/>
        </w:rPr>
      </w:pPr>
    </w:p>
    <w:p w:rsidR="00865277" w:rsidRDefault="00865277" w:rsidP="00A96473">
      <w:pPr>
        <w:tabs>
          <w:tab w:val="left" w:pos="1290"/>
        </w:tabs>
        <w:jc w:val="both"/>
        <w:rPr>
          <w:rFonts w:ascii="Arial Narrow" w:hAnsi="Arial Narrow"/>
          <w:b/>
          <w:sz w:val="26"/>
          <w:szCs w:val="26"/>
        </w:rPr>
      </w:pPr>
    </w:p>
    <w:p w:rsidR="00865277" w:rsidRDefault="00865277" w:rsidP="00A96473">
      <w:pPr>
        <w:tabs>
          <w:tab w:val="left" w:pos="1290"/>
        </w:tabs>
        <w:jc w:val="both"/>
        <w:rPr>
          <w:rFonts w:ascii="Arial Narrow" w:hAnsi="Arial Narrow"/>
          <w:b/>
          <w:sz w:val="26"/>
          <w:szCs w:val="26"/>
        </w:rPr>
      </w:pPr>
    </w:p>
    <w:p w:rsidR="0002192C" w:rsidRPr="00FD5987" w:rsidRDefault="0002192C" w:rsidP="004E4889">
      <w:pPr>
        <w:pStyle w:val="Paragraphedeliste"/>
        <w:numPr>
          <w:ilvl w:val="0"/>
          <w:numId w:val="14"/>
        </w:numPr>
        <w:tabs>
          <w:tab w:val="left" w:pos="1290"/>
        </w:tabs>
        <w:ind w:left="360"/>
        <w:jc w:val="both"/>
        <w:rPr>
          <w:rFonts w:ascii="Arial Narrow" w:hAnsi="Arial Narrow"/>
          <w:b/>
          <w:sz w:val="26"/>
          <w:szCs w:val="26"/>
        </w:rPr>
      </w:pPr>
      <w:bookmarkStart w:id="3" w:name="_Toc259122429"/>
      <w:r w:rsidRPr="00FD5987">
        <w:rPr>
          <w:rFonts w:ascii="Arial Narrow" w:hAnsi="Arial Narrow"/>
          <w:b/>
          <w:sz w:val="26"/>
          <w:szCs w:val="26"/>
        </w:rPr>
        <w:t xml:space="preserve">Processus </w:t>
      </w:r>
      <w:r w:rsidR="00876C47" w:rsidRPr="00FD5987">
        <w:rPr>
          <w:rFonts w:ascii="Arial Narrow" w:hAnsi="Arial Narrow"/>
          <w:b/>
          <w:sz w:val="26"/>
          <w:szCs w:val="26"/>
        </w:rPr>
        <w:t xml:space="preserve">de Départ - </w:t>
      </w:r>
      <w:r w:rsidRPr="00FD5987">
        <w:rPr>
          <w:rFonts w:ascii="Arial Narrow" w:hAnsi="Arial Narrow"/>
          <w:b/>
          <w:sz w:val="26"/>
          <w:szCs w:val="26"/>
        </w:rPr>
        <w:t xml:space="preserve">Modification de la </w:t>
      </w:r>
      <w:bookmarkEnd w:id="3"/>
      <w:r w:rsidRPr="00FD5987">
        <w:rPr>
          <w:rFonts w:ascii="Arial Narrow" w:hAnsi="Arial Narrow"/>
          <w:b/>
          <w:sz w:val="26"/>
          <w:szCs w:val="26"/>
        </w:rPr>
        <w:t>Déclaration</w:t>
      </w:r>
      <w:r w:rsidR="00FD5987">
        <w:rPr>
          <w:rFonts w:ascii="Arial Narrow" w:hAnsi="Arial Narrow"/>
          <w:b/>
          <w:sz w:val="26"/>
          <w:szCs w:val="26"/>
        </w:rPr>
        <w:t xml:space="preserve"> de transit</w:t>
      </w:r>
    </w:p>
    <w:tbl>
      <w:tblPr>
        <w:tblStyle w:val="Grilledutableau"/>
        <w:tblW w:w="9572" w:type="dxa"/>
        <w:jc w:val="center"/>
        <w:tblLook w:val="04A0"/>
      </w:tblPr>
      <w:tblGrid>
        <w:gridCol w:w="1242"/>
        <w:gridCol w:w="7155"/>
        <w:gridCol w:w="1175"/>
      </w:tblGrid>
      <w:tr w:rsidR="00102352" w:rsidRPr="00684162" w:rsidTr="00102352">
        <w:trPr>
          <w:trHeight w:val="311"/>
          <w:jc w:val="center"/>
        </w:trPr>
        <w:tc>
          <w:tcPr>
            <w:tcW w:w="8397" w:type="dxa"/>
            <w:gridSpan w:val="2"/>
            <w:shd w:val="clear" w:color="auto" w:fill="F2F2F2" w:themeFill="background1" w:themeFillShade="F2"/>
          </w:tcPr>
          <w:p w:rsidR="00102352" w:rsidRPr="00684162" w:rsidRDefault="00102352" w:rsidP="00876C47">
            <w:pPr>
              <w:rPr>
                <w:rFonts w:ascii="Arial" w:hAnsi="Arial" w:cs="Arial"/>
                <w:b/>
                <w:sz w:val="20"/>
                <w:szCs w:val="20"/>
              </w:rPr>
            </w:pPr>
            <w:r w:rsidRPr="00684162">
              <w:rPr>
                <w:rFonts w:ascii="Arial" w:hAnsi="Arial" w:cs="Arial"/>
                <w:b/>
                <w:sz w:val="20"/>
                <w:szCs w:val="20"/>
              </w:rPr>
              <w:t>Processus</w:t>
            </w:r>
          </w:p>
        </w:tc>
        <w:tc>
          <w:tcPr>
            <w:tcW w:w="1175" w:type="dxa"/>
            <w:shd w:val="clear" w:color="auto" w:fill="F2F2F2" w:themeFill="background1" w:themeFillShade="F2"/>
            <w:vAlign w:val="center"/>
          </w:tcPr>
          <w:p w:rsidR="00102352" w:rsidRPr="00684162" w:rsidRDefault="00102352" w:rsidP="00876C47">
            <w:pPr>
              <w:rPr>
                <w:rFonts w:ascii="Arial" w:hAnsi="Arial" w:cs="Arial"/>
                <w:b/>
                <w:sz w:val="20"/>
                <w:szCs w:val="20"/>
              </w:rPr>
            </w:pPr>
            <w:r w:rsidRPr="00684162">
              <w:rPr>
                <w:rFonts w:ascii="Arial" w:hAnsi="Arial" w:cs="Arial"/>
                <w:b/>
                <w:sz w:val="20"/>
                <w:szCs w:val="20"/>
              </w:rPr>
              <w:t>Domaine</w:t>
            </w:r>
          </w:p>
        </w:tc>
      </w:tr>
      <w:tr w:rsidR="00194623" w:rsidRPr="00684162" w:rsidTr="00102352">
        <w:trPr>
          <w:jc w:val="center"/>
        </w:trPr>
        <w:tc>
          <w:tcPr>
            <w:tcW w:w="1242" w:type="dxa"/>
          </w:tcPr>
          <w:p w:rsidR="00194623" w:rsidRPr="00684162" w:rsidRDefault="00194623" w:rsidP="001D583A">
            <w:pPr>
              <w:rPr>
                <w:rFonts w:ascii="Arial" w:hAnsi="Arial" w:cs="Arial"/>
                <w:sz w:val="20"/>
                <w:szCs w:val="20"/>
              </w:rPr>
            </w:pPr>
          </w:p>
        </w:tc>
        <w:tc>
          <w:tcPr>
            <w:tcW w:w="7155" w:type="dxa"/>
            <w:vAlign w:val="center"/>
          </w:tcPr>
          <w:p w:rsidR="00194623" w:rsidRPr="00684162" w:rsidRDefault="00194623" w:rsidP="001D583A">
            <w:pPr>
              <w:rPr>
                <w:rFonts w:ascii="Arial" w:hAnsi="Arial" w:cs="Arial"/>
                <w:sz w:val="20"/>
                <w:szCs w:val="20"/>
              </w:rPr>
            </w:pPr>
            <w:r w:rsidRPr="00684162">
              <w:rPr>
                <w:rFonts w:ascii="Arial" w:hAnsi="Arial" w:cs="Arial"/>
                <w:sz w:val="20"/>
                <w:szCs w:val="20"/>
              </w:rPr>
              <w:t>Saisie et envoi de</w:t>
            </w:r>
            <w:r>
              <w:rPr>
                <w:rFonts w:ascii="Arial" w:hAnsi="Arial" w:cs="Arial"/>
                <w:sz w:val="20"/>
                <w:szCs w:val="20"/>
              </w:rPr>
              <w:t xml:space="preserve"> la demande de modification  de la Déclaration de transit par l’O</w:t>
            </w:r>
            <w:r w:rsidRPr="00684162">
              <w:rPr>
                <w:rFonts w:ascii="Arial" w:hAnsi="Arial" w:cs="Arial"/>
                <w:sz w:val="20"/>
                <w:szCs w:val="20"/>
              </w:rPr>
              <w:t xml:space="preserve">pérateur Economique </w:t>
            </w:r>
          </w:p>
        </w:tc>
        <w:tc>
          <w:tcPr>
            <w:tcW w:w="1175" w:type="dxa"/>
            <w:vAlign w:val="center"/>
          </w:tcPr>
          <w:p w:rsidR="00194623" w:rsidRPr="00684162" w:rsidRDefault="00194623" w:rsidP="00876C47">
            <w:pPr>
              <w:rPr>
                <w:rFonts w:ascii="Arial" w:hAnsi="Arial" w:cs="Arial"/>
                <w:sz w:val="20"/>
                <w:szCs w:val="20"/>
              </w:rPr>
            </w:pPr>
            <w:r w:rsidRPr="00684162">
              <w:rPr>
                <w:rFonts w:ascii="Arial" w:hAnsi="Arial" w:cs="Arial"/>
                <w:sz w:val="20"/>
                <w:szCs w:val="20"/>
              </w:rPr>
              <w:t>National</w:t>
            </w:r>
          </w:p>
        </w:tc>
      </w:tr>
      <w:tr w:rsidR="00194623" w:rsidRPr="00684162" w:rsidTr="00102352">
        <w:trPr>
          <w:jc w:val="center"/>
        </w:trPr>
        <w:tc>
          <w:tcPr>
            <w:tcW w:w="1242" w:type="dxa"/>
          </w:tcPr>
          <w:p w:rsidR="00194623" w:rsidRPr="00684162" w:rsidRDefault="00194623" w:rsidP="004C4C30">
            <w:pPr>
              <w:rPr>
                <w:rFonts w:ascii="Arial" w:hAnsi="Arial" w:cs="Arial"/>
                <w:sz w:val="20"/>
                <w:szCs w:val="20"/>
              </w:rPr>
            </w:pPr>
          </w:p>
        </w:tc>
        <w:tc>
          <w:tcPr>
            <w:tcW w:w="7155" w:type="dxa"/>
            <w:vAlign w:val="center"/>
          </w:tcPr>
          <w:p w:rsidR="00194623" w:rsidRPr="00684162" w:rsidRDefault="00194623" w:rsidP="004C4C30">
            <w:pPr>
              <w:rPr>
                <w:rFonts w:ascii="Arial" w:hAnsi="Arial" w:cs="Arial"/>
                <w:sz w:val="20"/>
                <w:szCs w:val="20"/>
              </w:rPr>
            </w:pPr>
            <w:r w:rsidRPr="00684162">
              <w:rPr>
                <w:rFonts w:ascii="Arial" w:hAnsi="Arial" w:cs="Arial"/>
                <w:sz w:val="20"/>
                <w:szCs w:val="20"/>
              </w:rPr>
              <w:t xml:space="preserve">Enregistrement </w:t>
            </w:r>
            <w:r>
              <w:rPr>
                <w:rFonts w:ascii="Arial" w:hAnsi="Arial" w:cs="Arial"/>
                <w:sz w:val="20"/>
                <w:szCs w:val="20"/>
              </w:rPr>
              <w:t xml:space="preserve">et traitement </w:t>
            </w:r>
            <w:r w:rsidRPr="00684162">
              <w:rPr>
                <w:rFonts w:ascii="Arial" w:hAnsi="Arial" w:cs="Arial"/>
                <w:sz w:val="20"/>
                <w:szCs w:val="20"/>
              </w:rPr>
              <w:t>d</w:t>
            </w:r>
            <w:r>
              <w:rPr>
                <w:rFonts w:ascii="Arial" w:hAnsi="Arial" w:cs="Arial"/>
                <w:sz w:val="20"/>
                <w:szCs w:val="20"/>
              </w:rPr>
              <w:t>e la demande de modification de la Déclaration de transit de l’O</w:t>
            </w:r>
            <w:r w:rsidRPr="00684162">
              <w:rPr>
                <w:rFonts w:ascii="Arial" w:hAnsi="Arial" w:cs="Arial"/>
                <w:sz w:val="20"/>
                <w:szCs w:val="20"/>
              </w:rPr>
              <w:t>pérateur Economique</w:t>
            </w:r>
          </w:p>
        </w:tc>
        <w:tc>
          <w:tcPr>
            <w:tcW w:w="1175" w:type="dxa"/>
            <w:vAlign w:val="center"/>
          </w:tcPr>
          <w:p w:rsidR="00194623" w:rsidRPr="00684162" w:rsidRDefault="00194623" w:rsidP="00876C47">
            <w:pPr>
              <w:rPr>
                <w:rFonts w:ascii="Arial" w:hAnsi="Arial" w:cs="Arial"/>
                <w:sz w:val="20"/>
                <w:szCs w:val="20"/>
              </w:rPr>
            </w:pPr>
            <w:r w:rsidRPr="00684162">
              <w:rPr>
                <w:rFonts w:ascii="Arial" w:hAnsi="Arial" w:cs="Arial"/>
                <w:sz w:val="20"/>
                <w:szCs w:val="20"/>
              </w:rPr>
              <w:t>National</w:t>
            </w:r>
          </w:p>
        </w:tc>
      </w:tr>
      <w:tr w:rsidR="00194623" w:rsidRPr="00684162" w:rsidTr="00102352">
        <w:trPr>
          <w:jc w:val="center"/>
        </w:trPr>
        <w:tc>
          <w:tcPr>
            <w:tcW w:w="1242" w:type="dxa"/>
          </w:tcPr>
          <w:p w:rsidR="00194623" w:rsidRDefault="00194623" w:rsidP="004C4C30">
            <w:pPr>
              <w:rPr>
                <w:rFonts w:ascii="Arial" w:hAnsi="Arial" w:cs="Arial"/>
                <w:sz w:val="20"/>
                <w:szCs w:val="20"/>
              </w:rPr>
            </w:pPr>
          </w:p>
        </w:tc>
        <w:tc>
          <w:tcPr>
            <w:tcW w:w="7155" w:type="dxa"/>
            <w:vAlign w:val="center"/>
          </w:tcPr>
          <w:p w:rsidR="00194623" w:rsidRPr="00684162" w:rsidRDefault="00194623" w:rsidP="004C4C30">
            <w:pPr>
              <w:rPr>
                <w:rFonts w:ascii="Arial" w:hAnsi="Arial" w:cs="Arial"/>
                <w:sz w:val="20"/>
                <w:szCs w:val="20"/>
              </w:rPr>
            </w:pPr>
            <w:r>
              <w:rPr>
                <w:rFonts w:ascii="Arial" w:hAnsi="Arial" w:cs="Arial"/>
                <w:sz w:val="20"/>
                <w:szCs w:val="20"/>
              </w:rPr>
              <w:t>Envoi de la réponse à la demande de modification de la Déclaration de transit à O</w:t>
            </w:r>
            <w:r w:rsidRPr="00684162">
              <w:rPr>
                <w:rFonts w:ascii="Arial" w:hAnsi="Arial" w:cs="Arial"/>
                <w:sz w:val="20"/>
                <w:szCs w:val="20"/>
              </w:rPr>
              <w:t>pérateur Economique</w:t>
            </w:r>
          </w:p>
        </w:tc>
        <w:tc>
          <w:tcPr>
            <w:tcW w:w="1175" w:type="dxa"/>
            <w:vAlign w:val="center"/>
          </w:tcPr>
          <w:p w:rsidR="00194623" w:rsidRPr="00684162" w:rsidRDefault="00194623" w:rsidP="00876C47">
            <w:pPr>
              <w:rPr>
                <w:rFonts w:ascii="Arial" w:hAnsi="Arial" w:cs="Arial"/>
                <w:sz w:val="20"/>
                <w:szCs w:val="20"/>
              </w:rPr>
            </w:pPr>
            <w:r w:rsidRPr="00684162">
              <w:rPr>
                <w:rFonts w:ascii="Arial" w:hAnsi="Arial" w:cs="Arial"/>
                <w:sz w:val="20"/>
                <w:szCs w:val="20"/>
              </w:rPr>
              <w:t>National</w:t>
            </w:r>
          </w:p>
        </w:tc>
      </w:tr>
    </w:tbl>
    <w:p w:rsidR="0002192C" w:rsidRPr="0002192C" w:rsidRDefault="0002192C" w:rsidP="0002192C">
      <w:pPr>
        <w:tabs>
          <w:tab w:val="left" w:pos="1290"/>
        </w:tabs>
        <w:jc w:val="both"/>
        <w:rPr>
          <w:rFonts w:ascii="Arial Narrow" w:hAnsi="Arial Narrow"/>
          <w:b/>
          <w:color w:val="FF0000"/>
          <w:sz w:val="26"/>
          <w:szCs w:val="26"/>
        </w:rPr>
      </w:pPr>
    </w:p>
    <w:p w:rsidR="00194623" w:rsidRPr="00102352" w:rsidRDefault="0008732C" w:rsidP="004E4889">
      <w:pPr>
        <w:pStyle w:val="Paragraphedeliste"/>
        <w:numPr>
          <w:ilvl w:val="0"/>
          <w:numId w:val="14"/>
        </w:numPr>
        <w:tabs>
          <w:tab w:val="left" w:pos="1290"/>
        </w:tabs>
        <w:ind w:left="360"/>
        <w:jc w:val="both"/>
        <w:rPr>
          <w:rFonts w:ascii="Arial Narrow" w:hAnsi="Arial Narrow"/>
          <w:b/>
          <w:sz w:val="26"/>
          <w:szCs w:val="26"/>
        </w:rPr>
      </w:pPr>
      <w:r w:rsidRPr="00577C3B">
        <w:rPr>
          <w:rFonts w:ascii="Arial Narrow" w:hAnsi="Arial Narrow"/>
          <w:b/>
          <w:sz w:val="26"/>
          <w:szCs w:val="26"/>
        </w:rPr>
        <w:t>Processus de Départ – Initiation du transit</w:t>
      </w:r>
      <w:bookmarkEnd w:id="2"/>
    </w:p>
    <w:tbl>
      <w:tblPr>
        <w:tblStyle w:val="Grilledutableau"/>
        <w:tblW w:w="9572" w:type="dxa"/>
        <w:jc w:val="center"/>
        <w:tblLook w:val="04A0"/>
      </w:tblPr>
      <w:tblGrid>
        <w:gridCol w:w="1242"/>
        <w:gridCol w:w="6513"/>
        <w:gridCol w:w="1817"/>
      </w:tblGrid>
      <w:tr w:rsidR="00194623" w:rsidRPr="00684162" w:rsidTr="00194623">
        <w:trPr>
          <w:jc w:val="center"/>
        </w:trPr>
        <w:tc>
          <w:tcPr>
            <w:tcW w:w="7755" w:type="dxa"/>
            <w:gridSpan w:val="2"/>
            <w:shd w:val="clear" w:color="auto" w:fill="F2F2F2" w:themeFill="background1" w:themeFillShade="F2"/>
          </w:tcPr>
          <w:p w:rsidR="00194623" w:rsidRPr="00684162" w:rsidRDefault="00194623" w:rsidP="00D91BE2">
            <w:pPr>
              <w:rPr>
                <w:rFonts w:ascii="Arial" w:hAnsi="Arial" w:cs="Arial"/>
                <w:b/>
                <w:sz w:val="20"/>
                <w:szCs w:val="20"/>
              </w:rPr>
            </w:pPr>
            <w:r w:rsidRPr="00684162">
              <w:rPr>
                <w:rFonts w:ascii="Arial" w:hAnsi="Arial" w:cs="Arial"/>
                <w:b/>
                <w:sz w:val="20"/>
                <w:szCs w:val="20"/>
              </w:rPr>
              <w:t>Processus</w:t>
            </w:r>
          </w:p>
        </w:tc>
        <w:tc>
          <w:tcPr>
            <w:tcW w:w="1817" w:type="dxa"/>
            <w:shd w:val="clear" w:color="auto" w:fill="F2F2F2" w:themeFill="background1" w:themeFillShade="F2"/>
          </w:tcPr>
          <w:p w:rsidR="00194623" w:rsidRPr="00684162" w:rsidRDefault="00194623" w:rsidP="00D91BE2">
            <w:pPr>
              <w:rPr>
                <w:rFonts w:ascii="Arial" w:hAnsi="Arial" w:cs="Arial"/>
                <w:b/>
                <w:sz w:val="20"/>
                <w:szCs w:val="20"/>
              </w:rPr>
            </w:pPr>
            <w:r w:rsidRPr="00684162">
              <w:rPr>
                <w:rFonts w:ascii="Arial" w:hAnsi="Arial" w:cs="Arial"/>
                <w:b/>
                <w:sz w:val="20"/>
                <w:szCs w:val="20"/>
              </w:rPr>
              <w:t>Domaine</w:t>
            </w:r>
          </w:p>
        </w:tc>
      </w:tr>
      <w:tr w:rsidR="00194623" w:rsidRPr="00684162" w:rsidTr="00102352">
        <w:trPr>
          <w:jc w:val="center"/>
        </w:trPr>
        <w:tc>
          <w:tcPr>
            <w:tcW w:w="1242" w:type="dxa"/>
          </w:tcPr>
          <w:p w:rsidR="00194623" w:rsidRPr="00684162" w:rsidRDefault="00194623" w:rsidP="00E77CB8">
            <w:pPr>
              <w:rPr>
                <w:rFonts w:ascii="Arial" w:hAnsi="Arial" w:cs="Arial"/>
                <w:sz w:val="20"/>
                <w:szCs w:val="20"/>
              </w:rPr>
            </w:pPr>
          </w:p>
        </w:tc>
        <w:tc>
          <w:tcPr>
            <w:tcW w:w="6513" w:type="dxa"/>
          </w:tcPr>
          <w:p w:rsidR="00194623" w:rsidRPr="00684162" w:rsidRDefault="00194623" w:rsidP="00E77CB8">
            <w:pPr>
              <w:rPr>
                <w:rFonts w:ascii="Arial" w:hAnsi="Arial" w:cs="Arial"/>
                <w:sz w:val="20"/>
                <w:szCs w:val="20"/>
              </w:rPr>
            </w:pPr>
            <w:r w:rsidRPr="00684162">
              <w:rPr>
                <w:rFonts w:ascii="Arial" w:hAnsi="Arial" w:cs="Arial"/>
                <w:sz w:val="20"/>
                <w:szCs w:val="20"/>
              </w:rPr>
              <w:t>Initiation du transit</w:t>
            </w:r>
          </w:p>
        </w:tc>
        <w:tc>
          <w:tcPr>
            <w:tcW w:w="1817" w:type="dxa"/>
          </w:tcPr>
          <w:p w:rsidR="00194623" w:rsidRPr="00684162" w:rsidRDefault="00194623" w:rsidP="00D91BE2">
            <w:pPr>
              <w:rPr>
                <w:rFonts w:ascii="Arial" w:hAnsi="Arial" w:cs="Arial"/>
                <w:sz w:val="20"/>
                <w:szCs w:val="20"/>
              </w:rPr>
            </w:pPr>
            <w:r w:rsidRPr="00684162">
              <w:rPr>
                <w:rFonts w:ascii="Arial" w:hAnsi="Arial" w:cs="Arial"/>
                <w:sz w:val="20"/>
                <w:szCs w:val="20"/>
              </w:rPr>
              <w:t>National</w:t>
            </w:r>
          </w:p>
        </w:tc>
      </w:tr>
      <w:tr w:rsidR="00194623" w:rsidRPr="00684162" w:rsidTr="00102352">
        <w:trPr>
          <w:jc w:val="center"/>
        </w:trPr>
        <w:tc>
          <w:tcPr>
            <w:tcW w:w="1242" w:type="dxa"/>
          </w:tcPr>
          <w:p w:rsidR="00194623" w:rsidRDefault="00194623" w:rsidP="003446B9">
            <w:pPr>
              <w:rPr>
                <w:rFonts w:ascii="Arial" w:hAnsi="Arial" w:cs="Arial"/>
                <w:sz w:val="20"/>
                <w:szCs w:val="20"/>
              </w:rPr>
            </w:pPr>
          </w:p>
        </w:tc>
        <w:tc>
          <w:tcPr>
            <w:tcW w:w="6513" w:type="dxa"/>
          </w:tcPr>
          <w:p w:rsidR="00194623" w:rsidRPr="00684162" w:rsidRDefault="00194623" w:rsidP="003446B9">
            <w:pPr>
              <w:rPr>
                <w:rFonts w:ascii="Arial" w:hAnsi="Arial" w:cs="Arial"/>
                <w:sz w:val="20"/>
                <w:szCs w:val="20"/>
              </w:rPr>
            </w:pPr>
            <w:r>
              <w:rPr>
                <w:rFonts w:ascii="Arial" w:hAnsi="Arial" w:cs="Arial"/>
                <w:sz w:val="20"/>
                <w:szCs w:val="20"/>
              </w:rPr>
              <w:t>Impression du d</w:t>
            </w:r>
            <w:r w:rsidRPr="00684162">
              <w:rPr>
                <w:rFonts w:ascii="Arial" w:hAnsi="Arial" w:cs="Arial"/>
                <w:sz w:val="20"/>
                <w:szCs w:val="20"/>
              </w:rPr>
              <w:t>ocument d</w:t>
            </w:r>
            <w:r>
              <w:rPr>
                <w:rFonts w:ascii="Arial" w:hAnsi="Arial" w:cs="Arial"/>
                <w:sz w:val="20"/>
                <w:szCs w:val="20"/>
              </w:rPr>
              <w:t>’accompagnement du transit</w:t>
            </w:r>
          </w:p>
        </w:tc>
        <w:tc>
          <w:tcPr>
            <w:tcW w:w="1817" w:type="dxa"/>
          </w:tcPr>
          <w:p w:rsidR="00194623" w:rsidRPr="00684162" w:rsidRDefault="00194623" w:rsidP="00D91BE2">
            <w:pPr>
              <w:rPr>
                <w:rFonts w:ascii="Arial" w:hAnsi="Arial" w:cs="Arial"/>
                <w:sz w:val="20"/>
                <w:szCs w:val="20"/>
              </w:rPr>
            </w:pPr>
            <w:r w:rsidRPr="00684162">
              <w:rPr>
                <w:rFonts w:ascii="Arial" w:hAnsi="Arial" w:cs="Arial"/>
                <w:sz w:val="20"/>
                <w:szCs w:val="20"/>
              </w:rPr>
              <w:t>National</w:t>
            </w:r>
          </w:p>
        </w:tc>
      </w:tr>
      <w:tr w:rsidR="00194623" w:rsidRPr="00FE1CC4" w:rsidTr="00102352">
        <w:trPr>
          <w:jc w:val="center"/>
        </w:trPr>
        <w:tc>
          <w:tcPr>
            <w:tcW w:w="1242" w:type="dxa"/>
          </w:tcPr>
          <w:p w:rsidR="00194623" w:rsidRPr="00FE1CC4" w:rsidRDefault="00194623" w:rsidP="006851A3">
            <w:pPr>
              <w:rPr>
                <w:rFonts w:ascii="Arial" w:hAnsi="Arial" w:cs="Arial"/>
                <w:sz w:val="20"/>
                <w:szCs w:val="20"/>
              </w:rPr>
            </w:pPr>
            <w:r w:rsidRPr="00FE1CC4">
              <w:rPr>
                <w:rFonts w:ascii="Arial" w:hAnsi="Arial" w:cs="Arial"/>
                <w:sz w:val="20"/>
                <w:szCs w:val="20"/>
              </w:rPr>
              <w:t>PS001</w:t>
            </w:r>
          </w:p>
        </w:tc>
        <w:tc>
          <w:tcPr>
            <w:tcW w:w="6513" w:type="dxa"/>
          </w:tcPr>
          <w:p w:rsidR="00194623" w:rsidRPr="00E42187" w:rsidRDefault="00194623" w:rsidP="00194623">
            <w:pPr>
              <w:rPr>
                <w:rFonts w:ascii="Arial" w:hAnsi="Arial" w:cs="Arial"/>
                <w:sz w:val="20"/>
                <w:szCs w:val="20"/>
              </w:rPr>
            </w:pPr>
            <w:r w:rsidRPr="00FE1CC4">
              <w:rPr>
                <w:rFonts w:ascii="Arial" w:hAnsi="Arial" w:cs="Arial"/>
                <w:sz w:val="20"/>
                <w:szCs w:val="20"/>
              </w:rPr>
              <w:t xml:space="preserve">Envoi des données aux bureaux de Douane de passage </w:t>
            </w:r>
          </w:p>
        </w:tc>
        <w:tc>
          <w:tcPr>
            <w:tcW w:w="1817" w:type="dxa"/>
          </w:tcPr>
          <w:p w:rsidR="00194623" w:rsidRPr="00E42187" w:rsidRDefault="00194623" w:rsidP="00D91BE2">
            <w:pPr>
              <w:rPr>
                <w:rFonts w:ascii="Arial" w:hAnsi="Arial" w:cs="Arial"/>
                <w:sz w:val="20"/>
                <w:szCs w:val="20"/>
              </w:rPr>
            </w:pPr>
            <w:r w:rsidRPr="00E42187">
              <w:rPr>
                <w:rFonts w:ascii="Arial" w:hAnsi="Arial" w:cs="Arial"/>
                <w:sz w:val="20"/>
                <w:szCs w:val="20"/>
              </w:rPr>
              <w:t>Commun</w:t>
            </w:r>
          </w:p>
        </w:tc>
      </w:tr>
      <w:tr w:rsidR="00194623" w:rsidRPr="00FE1CC4" w:rsidTr="00102352">
        <w:trPr>
          <w:jc w:val="center"/>
        </w:trPr>
        <w:tc>
          <w:tcPr>
            <w:tcW w:w="1242" w:type="dxa"/>
          </w:tcPr>
          <w:p w:rsidR="00194623" w:rsidRPr="00E42187" w:rsidRDefault="00194623" w:rsidP="00E5109F">
            <w:pPr>
              <w:rPr>
                <w:rFonts w:ascii="Arial" w:hAnsi="Arial" w:cs="Arial"/>
                <w:sz w:val="20"/>
                <w:szCs w:val="20"/>
              </w:rPr>
            </w:pPr>
            <w:r w:rsidRPr="00FE1CC4">
              <w:rPr>
                <w:rFonts w:ascii="Arial" w:hAnsi="Arial" w:cs="Arial"/>
                <w:sz w:val="20"/>
                <w:szCs w:val="20"/>
              </w:rPr>
              <w:t>PS002</w:t>
            </w:r>
          </w:p>
        </w:tc>
        <w:tc>
          <w:tcPr>
            <w:tcW w:w="6513" w:type="dxa"/>
          </w:tcPr>
          <w:p w:rsidR="00194623" w:rsidRPr="00E42187" w:rsidRDefault="00194623" w:rsidP="00194623">
            <w:pPr>
              <w:rPr>
                <w:rFonts w:ascii="Arial" w:hAnsi="Arial" w:cs="Arial"/>
                <w:sz w:val="20"/>
                <w:szCs w:val="20"/>
              </w:rPr>
            </w:pPr>
            <w:r w:rsidRPr="00E42187">
              <w:rPr>
                <w:rFonts w:ascii="Arial" w:hAnsi="Arial" w:cs="Arial"/>
                <w:sz w:val="20"/>
                <w:szCs w:val="20"/>
              </w:rPr>
              <w:t xml:space="preserve">Envoi des données au bureau de Douane de destination </w:t>
            </w:r>
          </w:p>
        </w:tc>
        <w:tc>
          <w:tcPr>
            <w:tcW w:w="1817" w:type="dxa"/>
          </w:tcPr>
          <w:p w:rsidR="00194623" w:rsidRPr="00E42187" w:rsidRDefault="00194623" w:rsidP="00D91BE2">
            <w:pPr>
              <w:rPr>
                <w:rFonts w:ascii="Arial" w:hAnsi="Arial" w:cs="Arial"/>
                <w:sz w:val="20"/>
                <w:szCs w:val="20"/>
              </w:rPr>
            </w:pPr>
            <w:r w:rsidRPr="00E42187">
              <w:rPr>
                <w:rFonts w:ascii="Arial" w:hAnsi="Arial" w:cs="Arial"/>
                <w:sz w:val="20"/>
                <w:szCs w:val="20"/>
              </w:rPr>
              <w:t>Commun</w:t>
            </w:r>
          </w:p>
        </w:tc>
      </w:tr>
      <w:tr w:rsidR="00194623" w:rsidRPr="00FE1CC4" w:rsidTr="00102352">
        <w:trPr>
          <w:jc w:val="center"/>
        </w:trPr>
        <w:tc>
          <w:tcPr>
            <w:tcW w:w="1242" w:type="dxa"/>
          </w:tcPr>
          <w:p w:rsidR="00194623" w:rsidRPr="00684162" w:rsidRDefault="00194623" w:rsidP="00F015C2">
            <w:pPr>
              <w:rPr>
                <w:rFonts w:ascii="Arial" w:hAnsi="Arial" w:cs="Arial"/>
                <w:sz w:val="20"/>
                <w:szCs w:val="20"/>
              </w:rPr>
            </w:pPr>
            <w:r>
              <w:rPr>
                <w:rFonts w:ascii="Arial" w:hAnsi="Arial" w:cs="Arial"/>
                <w:sz w:val="20"/>
                <w:szCs w:val="20"/>
              </w:rPr>
              <w:t>PS003</w:t>
            </w:r>
          </w:p>
        </w:tc>
        <w:tc>
          <w:tcPr>
            <w:tcW w:w="6513" w:type="dxa"/>
          </w:tcPr>
          <w:p w:rsidR="00194623" w:rsidRPr="00684162" w:rsidRDefault="00194623" w:rsidP="00194623">
            <w:pPr>
              <w:rPr>
                <w:rFonts w:ascii="Arial" w:hAnsi="Arial" w:cs="Arial"/>
                <w:sz w:val="20"/>
                <w:szCs w:val="20"/>
              </w:rPr>
            </w:pPr>
            <w:r w:rsidRPr="00684162">
              <w:rPr>
                <w:rFonts w:ascii="Arial" w:hAnsi="Arial" w:cs="Arial"/>
                <w:sz w:val="20"/>
                <w:szCs w:val="20"/>
              </w:rPr>
              <w:t>E</w:t>
            </w:r>
            <w:r>
              <w:rPr>
                <w:rFonts w:ascii="Arial" w:hAnsi="Arial" w:cs="Arial"/>
                <w:sz w:val="20"/>
                <w:szCs w:val="20"/>
              </w:rPr>
              <w:t>nregistrement des donnés (au(x) b</w:t>
            </w:r>
            <w:r w:rsidRPr="00684162">
              <w:rPr>
                <w:rFonts w:ascii="Arial" w:hAnsi="Arial" w:cs="Arial"/>
                <w:sz w:val="20"/>
                <w:szCs w:val="20"/>
              </w:rPr>
              <w:t xml:space="preserve">ureau(x) </w:t>
            </w:r>
            <w:r>
              <w:rPr>
                <w:rFonts w:ascii="Arial" w:hAnsi="Arial" w:cs="Arial"/>
                <w:sz w:val="20"/>
                <w:szCs w:val="20"/>
              </w:rPr>
              <w:t>de Douane de passage)</w:t>
            </w:r>
          </w:p>
        </w:tc>
        <w:tc>
          <w:tcPr>
            <w:tcW w:w="1817" w:type="dxa"/>
          </w:tcPr>
          <w:p w:rsidR="00194623" w:rsidRPr="00684162" w:rsidRDefault="00194623" w:rsidP="00E42187">
            <w:pPr>
              <w:rPr>
                <w:rFonts w:ascii="Arial" w:hAnsi="Arial" w:cs="Arial"/>
                <w:sz w:val="20"/>
                <w:szCs w:val="20"/>
              </w:rPr>
            </w:pPr>
            <w:r w:rsidRPr="00684162">
              <w:rPr>
                <w:rFonts w:ascii="Arial" w:hAnsi="Arial" w:cs="Arial"/>
                <w:sz w:val="20"/>
                <w:szCs w:val="20"/>
              </w:rPr>
              <w:t>National</w:t>
            </w:r>
            <w:r>
              <w:rPr>
                <w:rFonts w:ascii="Arial" w:hAnsi="Arial" w:cs="Arial"/>
                <w:sz w:val="20"/>
                <w:szCs w:val="20"/>
              </w:rPr>
              <w:t>/</w:t>
            </w:r>
            <w:r w:rsidRPr="00E42187">
              <w:rPr>
                <w:rFonts w:ascii="Arial" w:hAnsi="Arial" w:cs="Arial"/>
                <w:sz w:val="20"/>
                <w:szCs w:val="20"/>
              </w:rPr>
              <w:t>Commun</w:t>
            </w:r>
          </w:p>
        </w:tc>
      </w:tr>
      <w:tr w:rsidR="00194623" w:rsidRPr="00FE1CC4" w:rsidTr="00102352">
        <w:trPr>
          <w:jc w:val="center"/>
        </w:trPr>
        <w:tc>
          <w:tcPr>
            <w:tcW w:w="1242" w:type="dxa"/>
          </w:tcPr>
          <w:p w:rsidR="00194623" w:rsidRDefault="00194623" w:rsidP="00D91BE2">
            <w:pPr>
              <w:rPr>
                <w:rFonts w:ascii="Arial" w:hAnsi="Arial" w:cs="Arial"/>
                <w:sz w:val="20"/>
                <w:szCs w:val="20"/>
              </w:rPr>
            </w:pPr>
            <w:r>
              <w:rPr>
                <w:rFonts w:ascii="Arial" w:hAnsi="Arial" w:cs="Arial"/>
                <w:sz w:val="20"/>
                <w:szCs w:val="20"/>
              </w:rPr>
              <w:t>PS004</w:t>
            </w:r>
          </w:p>
        </w:tc>
        <w:tc>
          <w:tcPr>
            <w:tcW w:w="6513" w:type="dxa"/>
          </w:tcPr>
          <w:p w:rsidR="00194623" w:rsidRPr="00684162" w:rsidRDefault="00194623" w:rsidP="00194623">
            <w:pPr>
              <w:rPr>
                <w:rFonts w:ascii="Arial" w:hAnsi="Arial" w:cs="Arial"/>
                <w:sz w:val="20"/>
                <w:szCs w:val="20"/>
              </w:rPr>
            </w:pPr>
            <w:r>
              <w:rPr>
                <w:rFonts w:ascii="Arial" w:hAnsi="Arial" w:cs="Arial"/>
                <w:sz w:val="20"/>
                <w:szCs w:val="20"/>
              </w:rPr>
              <w:t>Enregistrement des données (au b</w:t>
            </w:r>
            <w:r w:rsidRPr="00684162">
              <w:rPr>
                <w:rFonts w:ascii="Arial" w:hAnsi="Arial" w:cs="Arial"/>
                <w:sz w:val="20"/>
                <w:szCs w:val="20"/>
              </w:rPr>
              <w:t xml:space="preserve">ureau de </w:t>
            </w:r>
            <w:r>
              <w:rPr>
                <w:rFonts w:ascii="Arial" w:hAnsi="Arial" w:cs="Arial"/>
                <w:sz w:val="20"/>
                <w:szCs w:val="20"/>
              </w:rPr>
              <w:t>Douane de d</w:t>
            </w:r>
            <w:r w:rsidRPr="00684162">
              <w:rPr>
                <w:rFonts w:ascii="Arial" w:hAnsi="Arial" w:cs="Arial"/>
                <w:sz w:val="20"/>
                <w:szCs w:val="20"/>
              </w:rPr>
              <w:t>estination</w:t>
            </w:r>
            <w:r>
              <w:rPr>
                <w:rFonts w:ascii="Arial" w:hAnsi="Arial" w:cs="Arial"/>
                <w:sz w:val="20"/>
                <w:szCs w:val="20"/>
              </w:rPr>
              <w:t xml:space="preserve">) </w:t>
            </w:r>
          </w:p>
        </w:tc>
        <w:tc>
          <w:tcPr>
            <w:tcW w:w="1817" w:type="dxa"/>
          </w:tcPr>
          <w:p w:rsidR="00194623" w:rsidRPr="00684162" w:rsidRDefault="00194623" w:rsidP="00D91BE2">
            <w:pPr>
              <w:rPr>
                <w:rFonts w:ascii="Arial" w:hAnsi="Arial" w:cs="Arial"/>
                <w:sz w:val="20"/>
                <w:szCs w:val="20"/>
              </w:rPr>
            </w:pPr>
            <w:r w:rsidRPr="00684162">
              <w:rPr>
                <w:rFonts w:ascii="Arial" w:hAnsi="Arial" w:cs="Arial"/>
                <w:sz w:val="20"/>
                <w:szCs w:val="20"/>
              </w:rPr>
              <w:t>National</w:t>
            </w:r>
            <w:r>
              <w:rPr>
                <w:rFonts w:ascii="Arial" w:hAnsi="Arial" w:cs="Arial"/>
                <w:sz w:val="20"/>
                <w:szCs w:val="20"/>
              </w:rPr>
              <w:t>/</w:t>
            </w:r>
            <w:r w:rsidRPr="00E42187">
              <w:rPr>
                <w:rFonts w:ascii="Arial" w:hAnsi="Arial" w:cs="Arial"/>
                <w:sz w:val="20"/>
                <w:szCs w:val="20"/>
              </w:rPr>
              <w:t>Commun</w:t>
            </w:r>
          </w:p>
        </w:tc>
      </w:tr>
    </w:tbl>
    <w:p w:rsidR="00A22762" w:rsidRPr="00B94D89" w:rsidRDefault="00A22762" w:rsidP="00A22762">
      <w:pPr>
        <w:pStyle w:val="Paragraphedeliste"/>
        <w:tabs>
          <w:tab w:val="left" w:pos="1290"/>
        </w:tabs>
        <w:ind w:left="360"/>
        <w:jc w:val="both"/>
        <w:rPr>
          <w:rFonts w:ascii="Arial Narrow" w:hAnsi="Arial Narrow"/>
          <w:b/>
          <w:sz w:val="26"/>
          <w:szCs w:val="26"/>
        </w:rPr>
      </w:pPr>
    </w:p>
    <w:p w:rsidR="00A22762" w:rsidRDefault="00876C47" w:rsidP="004E4889">
      <w:pPr>
        <w:pStyle w:val="Paragraphedeliste"/>
        <w:numPr>
          <w:ilvl w:val="0"/>
          <w:numId w:val="14"/>
        </w:numPr>
        <w:tabs>
          <w:tab w:val="left" w:pos="1290"/>
        </w:tabs>
        <w:ind w:left="360"/>
        <w:jc w:val="both"/>
      </w:pPr>
      <w:bookmarkStart w:id="4" w:name="_Toc259122430"/>
      <w:r>
        <w:rPr>
          <w:rFonts w:ascii="Arial Narrow" w:hAnsi="Arial Narrow"/>
          <w:b/>
          <w:sz w:val="26"/>
          <w:szCs w:val="26"/>
        </w:rPr>
        <w:t>Processus de Départ - A</w:t>
      </w:r>
      <w:r w:rsidR="00A22762" w:rsidRPr="00944466">
        <w:rPr>
          <w:rFonts w:ascii="Arial Narrow" w:hAnsi="Arial Narrow"/>
          <w:b/>
          <w:sz w:val="26"/>
          <w:szCs w:val="26"/>
        </w:rPr>
        <w:t xml:space="preserve">nnulation de la </w:t>
      </w:r>
      <w:bookmarkEnd w:id="4"/>
      <w:r w:rsidR="00CC2EB6">
        <w:rPr>
          <w:rFonts w:ascii="Arial Narrow" w:hAnsi="Arial Narrow"/>
          <w:b/>
          <w:sz w:val="26"/>
          <w:szCs w:val="26"/>
        </w:rPr>
        <w:t xml:space="preserve">Déclaration de transit </w:t>
      </w:r>
    </w:p>
    <w:tbl>
      <w:tblPr>
        <w:tblStyle w:val="Grilledutableau"/>
        <w:tblW w:w="9701" w:type="dxa"/>
        <w:jc w:val="center"/>
        <w:tblLayout w:type="fixed"/>
        <w:tblLook w:val="04A0"/>
      </w:tblPr>
      <w:tblGrid>
        <w:gridCol w:w="1214"/>
        <w:gridCol w:w="6576"/>
        <w:gridCol w:w="1911"/>
      </w:tblGrid>
      <w:tr w:rsidR="00102352" w:rsidRPr="00684162" w:rsidTr="00102352">
        <w:trPr>
          <w:jc w:val="center"/>
        </w:trPr>
        <w:tc>
          <w:tcPr>
            <w:tcW w:w="1214" w:type="dxa"/>
            <w:shd w:val="clear" w:color="auto" w:fill="F2F2F2" w:themeFill="background1" w:themeFillShade="F2"/>
          </w:tcPr>
          <w:p w:rsidR="00102352" w:rsidRPr="00684162" w:rsidRDefault="00102352" w:rsidP="00D91BE2">
            <w:pPr>
              <w:rPr>
                <w:rFonts w:ascii="Arial" w:hAnsi="Arial" w:cs="Arial"/>
                <w:b/>
                <w:sz w:val="20"/>
                <w:szCs w:val="20"/>
              </w:rPr>
            </w:pPr>
          </w:p>
        </w:tc>
        <w:tc>
          <w:tcPr>
            <w:tcW w:w="6576" w:type="dxa"/>
            <w:shd w:val="clear" w:color="auto" w:fill="F2F2F2" w:themeFill="background1" w:themeFillShade="F2"/>
          </w:tcPr>
          <w:p w:rsidR="00102352" w:rsidRPr="00684162" w:rsidRDefault="00102352" w:rsidP="00D91BE2">
            <w:pPr>
              <w:rPr>
                <w:rFonts w:ascii="Arial" w:hAnsi="Arial" w:cs="Arial"/>
                <w:b/>
                <w:sz w:val="20"/>
                <w:szCs w:val="20"/>
              </w:rPr>
            </w:pPr>
            <w:r w:rsidRPr="00684162">
              <w:rPr>
                <w:rFonts w:ascii="Arial" w:hAnsi="Arial" w:cs="Arial"/>
                <w:b/>
                <w:sz w:val="20"/>
                <w:szCs w:val="20"/>
              </w:rPr>
              <w:t>Processus</w:t>
            </w:r>
          </w:p>
        </w:tc>
        <w:tc>
          <w:tcPr>
            <w:tcW w:w="1911" w:type="dxa"/>
            <w:shd w:val="clear" w:color="auto" w:fill="F2F2F2" w:themeFill="background1" w:themeFillShade="F2"/>
          </w:tcPr>
          <w:p w:rsidR="00102352" w:rsidRPr="00684162" w:rsidRDefault="00102352" w:rsidP="00D91BE2">
            <w:pPr>
              <w:rPr>
                <w:rFonts w:ascii="Arial" w:hAnsi="Arial" w:cs="Arial"/>
                <w:b/>
                <w:sz w:val="20"/>
                <w:szCs w:val="20"/>
              </w:rPr>
            </w:pPr>
            <w:r w:rsidRPr="00684162">
              <w:rPr>
                <w:rFonts w:ascii="Arial" w:hAnsi="Arial" w:cs="Arial"/>
                <w:b/>
                <w:sz w:val="20"/>
                <w:szCs w:val="20"/>
              </w:rPr>
              <w:t>Domaine</w:t>
            </w:r>
          </w:p>
        </w:tc>
      </w:tr>
      <w:tr w:rsidR="00102352" w:rsidRPr="00FE1CC4" w:rsidTr="00102352">
        <w:trPr>
          <w:trHeight w:val="497"/>
          <w:jc w:val="center"/>
        </w:trPr>
        <w:tc>
          <w:tcPr>
            <w:tcW w:w="1214" w:type="dxa"/>
          </w:tcPr>
          <w:p w:rsidR="00102352" w:rsidRPr="00684162" w:rsidRDefault="00102352" w:rsidP="00876C47">
            <w:pPr>
              <w:rPr>
                <w:rFonts w:ascii="Arial" w:hAnsi="Arial" w:cs="Arial"/>
                <w:sz w:val="20"/>
                <w:szCs w:val="20"/>
              </w:rPr>
            </w:pPr>
          </w:p>
        </w:tc>
        <w:tc>
          <w:tcPr>
            <w:tcW w:w="6576" w:type="dxa"/>
          </w:tcPr>
          <w:p w:rsidR="00102352" w:rsidRPr="00684162" w:rsidRDefault="00102352" w:rsidP="00876C47">
            <w:pPr>
              <w:rPr>
                <w:rFonts w:ascii="Arial" w:hAnsi="Arial" w:cs="Arial"/>
                <w:sz w:val="20"/>
                <w:szCs w:val="20"/>
              </w:rPr>
            </w:pPr>
            <w:r w:rsidRPr="00684162">
              <w:rPr>
                <w:rFonts w:ascii="Arial" w:hAnsi="Arial" w:cs="Arial"/>
                <w:sz w:val="20"/>
                <w:szCs w:val="20"/>
              </w:rPr>
              <w:t xml:space="preserve">Saisie et envoi </w:t>
            </w:r>
            <w:r>
              <w:rPr>
                <w:rFonts w:ascii="Arial" w:hAnsi="Arial" w:cs="Arial"/>
                <w:sz w:val="20"/>
                <w:szCs w:val="20"/>
              </w:rPr>
              <w:t>au bureau de Douane de départ</w:t>
            </w:r>
            <w:r w:rsidRPr="00684162">
              <w:rPr>
                <w:rFonts w:ascii="Arial" w:hAnsi="Arial" w:cs="Arial"/>
                <w:sz w:val="20"/>
                <w:szCs w:val="20"/>
              </w:rPr>
              <w:t xml:space="preserve"> de</w:t>
            </w:r>
            <w:r>
              <w:rPr>
                <w:rFonts w:ascii="Arial" w:hAnsi="Arial" w:cs="Arial"/>
                <w:sz w:val="20"/>
                <w:szCs w:val="20"/>
              </w:rPr>
              <w:t xml:space="preserve"> la demande d’annulation de la Déclaration de transit par l’O</w:t>
            </w:r>
            <w:r w:rsidRPr="00684162">
              <w:rPr>
                <w:rFonts w:ascii="Arial" w:hAnsi="Arial" w:cs="Arial"/>
                <w:sz w:val="20"/>
                <w:szCs w:val="20"/>
              </w:rPr>
              <w:t xml:space="preserve">pérateur Economique </w:t>
            </w:r>
          </w:p>
        </w:tc>
        <w:tc>
          <w:tcPr>
            <w:tcW w:w="1911" w:type="dxa"/>
          </w:tcPr>
          <w:p w:rsidR="00102352" w:rsidRPr="00684162" w:rsidRDefault="00102352" w:rsidP="00D91BE2">
            <w:pPr>
              <w:rPr>
                <w:rFonts w:ascii="Arial" w:hAnsi="Arial" w:cs="Arial"/>
                <w:sz w:val="20"/>
                <w:szCs w:val="20"/>
              </w:rPr>
            </w:pPr>
            <w:r w:rsidRPr="00684162">
              <w:rPr>
                <w:rFonts w:ascii="Arial" w:hAnsi="Arial" w:cs="Arial"/>
                <w:sz w:val="20"/>
                <w:szCs w:val="20"/>
              </w:rPr>
              <w:t>National</w:t>
            </w:r>
          </w:p>
        </w:tc>
      </w:tr>
      <w:tr w:rsidR="00102352" w:rsidRPr="00FE1CC4" w:rsidTr="00102352">
        <w:trPr>
          <w:jc w:val="center"/>
        </w:trPr>
        <w:tc>
          <w:tcPr>
            <w:tcW w:w="1214" w:type="dxa"/>
          </w:tcPr>
          <w:p w:rsidR="00102352" w:rsidRPr="00684162" w:rsidRDefault="00102352" w:rsidP="00D91BE2">
            <w:pPr>
              <w:rPr>
                <w:rFonts w:ascii="Arial" w:hAnsi="Arial" w:cs="Arial"/>
                <w:sz w:val="20"/>
                <w:szCs w:val="20"/>
              </w:rPr>
            </w:pPr>
          </w:p>
        </w:tc>
        <w:tc>
          <w:tcPr>
            <w:tcW w:w="6576" w:type="dxa"/>
          </w:tcPr>
          <w:p w:rsidR="00102352" w:rsidRPr="00684162" w:rsidRDefault="00102352" w:rsidP="00D91BE2">
            <w:pPr>
              <w:rPr>
                <w:rFonts w:ascii="Arial" w:hAnsi="Arial" w:cs="Arial"/>
                <w:sz w:val="20"/>
                <w:szCs w:val="20"/>
              </w:rPr>
            </w:pPr>
            <w:r w:rsidRPr="00684162">
              <w:rPr>
                <w:rFonts w:ascii="Arial" w:hAnsi="Arial" w:cs="Arial"/>
                <w:sz w:val="20"/>
                <w:szCs w:val="20"/>
              </w:rPr>
              <w:t>Enregistrement d</w:t>
            </w:r>
            <w:r>
              <w:rPr>
                <w:rFonts w:ascii="Arial" w:hAnsi="Arial" w:cs="Arial"/>
                <w:sz w:val="20"/>
                <w:szCs w:val="20"/>
              </w:rPr>
              <w:t>e la demande d’annulation de l’O</w:t>
            </w:r>
            <w:r w:rsidRPr="00684162">
              <w:rPr>
                <w:rFonts w:ascii="Arial" w:hAnsi="Arial" w:cs="Arial"/>
                <w:sz w:val="20"/>
                <w:szCs w:val="20"/>
              </w:rPr>
              <w:t>pérateur Economique</w:t>
            </w:r>
          </w:p>
        </w:tc>
        <w:tc>
          <w:tcPr>
            <w:tcW w:w="1911" w:type="dxa"/>
          </w:tcPr>
          <w:p w:rsidR="00102352" w:rsidRPr="00684162" w:rsidRDefault="00102352" w:rsidP="00D91BE2">
            <w:pPr>
              <w:rPr>
                <w:rFonts w:ascii="Arial" w:hAnsi="Arial" w:cs="Arial"/>
                <w:sz w:val="20"/>
                <w:szCs w:val="20"/>
              </w:rPr>
            </w:pPr>
            <w:r w:rsidRPr="00684162">
              <w:rPr>
                <w:rFonts w:ascii="Arial" w:hAnsi="Arial" w:cs="Arial"/>
                <w:sz w:val="20"/>
                <w:szCs w:val="20"/>
              </w:rPr>
              <w:t>National</w:t>
            </w:r>
          </w:p>
        </w:tc>
      </w:tr>
      <w:tr w:rsidR="00102352" w:rsidRPr="00FE1CC4" w:rsidTr="00102352">
        <w:trPr>
          <w:jc w:val="center"/>
        </w:trPr>
        <w:tc>
          <w:tcPr>
            <w:tcW w:w="1214" w:type="dxa"/>
          </w:tcPr>
          <w:p w:rsidR="00102352" w:rsidRPr="00684162" w:rsidRDefault="00102352" w:rsidP="001D583A">
            <w:pPr>
              <w:rPr>
                <w:rFonts w:ascii="Arial" w:hAnsi="Arial" w:cs="Arial"/>
                <w:sz w:val="20"/>
                <w:szCs w:val="20"/>
              </w:rPr>
            </w:pPr>
          </w:p>
        </w:tc>
        <w:tc>
          <w:tcPr>
            <w:tcW w:w="6576" w:type="dxa"/>
          </w:tcPr>
          <w:p w:rsidR="00102352" w:rsidRPr="00684162" w:rsidRDefault="00240832" w:rsidP="001D583A">
            <w:pPr>
              <w:rPr>
                <w:rFonts w:ascii="Arial" w:hAnsi="Arial" w:cs="Arial"/>
                <w:sz w:val="20"/>
                <w:szCs w:val="20"/>
              </w:rPr>
            </w:pPr>
            <w:r>
              <w:rPr>
                <w:rFonts w:ascii="Arial" w:hAnsi="Arial" w:cs="Arial"/>
                <w:sz w:val="20"/>
                <w:szCs w:val="20"/>
              </w:rPr>
              <w:t>Validation</w:t>
            </w:r>
            <w:r w:rsidR="0027379B">
              <w:rPr>
                <w:rFonts w:ascii="Arial" w:hAnsi="Arial" w:cs="Arial"/>
                <w:sz w:val="20"/>
                <w:szCs w:val="20"/>
              </w:rPr>
              <w:t xml:space="preserve"> </w:t>
            </w:r>
            <w:r w:rsidR="00102352" w:rsidRPr="00684162">
              <w:rPr>
                <w:rFonts w:ascii="Arial" w:hAnsi="Arial" w:cs="Arial"/>
                <w:sz w:val="20"/>
                <w:szCs w:val="20"/>
              </w:rPr>
              <w:t>de l’annulation</w:t>
            </w:r>
            <w:r>
              <w:rPr>
                <w:rFonts w:ascii="Arial" w:hAnsi="Arial" w:cs="Arial"/>
                <w:sz w:val="20"/>
                <w:szCs w:val="20"/>
              </w:rPr>
              <w:t xml:space="preserve"> par la douane</w:t>
            </w:r>
          </w:p>
        </w:tc>
        <w:tc>
          <w:tcPr>
            <w:tcW w:w="1911" w:type="dxa"/>
          </w:tcPr>
          <w:p w:rsidR="00102352" w:rsidRPr="00684162" w:rsidRDefault="00102352" w:rsidP="00D91BE2">
            <w:pPr>
              <w:rPr>
                <w:rFonts w:ascii="Arial" w:hAnsi="Arial" w:cs="Arial"/>
                <w:sz w:val="20"/>
                <w:szCs w:val="20"/>
              </w:rPr>
            </w:pPr>
            <w:r w:rsidRPr="00684162">
              <w:rPr>
                <w:rFonts w:ascii="Arial" w:hAnsi="Arial" w:cs="Arial"/>
                <w:sz w:val="20"/>
                <w:szCs w:val="20"/>
              </w:rPr>
              <w:t>National</w:t>
            </w:r>
          </w:p>
        </w:tc>
      </w:tr>
      <w:tr w:rsidR="00102352" w:rsidRPr="00FE1CC4" w:rsidTr="00102352">
        <w:trPr>
          <w:jc w:val="center"/>
        </w:trPr>
        <w:tc>
          <w:tcPr>
            <w:tcW w:w="1214" w:type="dxa"/>
          </w:tcPr>
          <w:p w:rsidR="00102352" w:rsidRPr="00FE1CC4" w:rsidRDefault="00102352" w:rsidP="00FD5987">
            <w:pPr>
              <w:rPr>
                <w:rFonts w:ascii="Arial" w:hAnsi="Arial" w:cs="Arial"/>
                <w:sz w:val="20"/>
                <w:szCs w:val="20"/>
              </w:rPr>
            </w:pPr>
            <w:r w:rsidRPr="00FE1CC4">
              <w:rPr>
                <w:rFonts w:ascii="Arial" w:hAnsi="Arial" w:cs="Arial"/>
                <w:sz w:val="20"/>
                <w:szCs w:val="20"/>
              </w:rPr>
              <w:t>PS005</w:t>
            </w:r>
          </w:p>
        </w:tc>
        <w:tc>
          <w:tcPr>
            <w:tcW w:w="6576" w:type="dxa"/>
          </w:tcPr>
          <w:p w:rsidR="00102352" w:rsidRPr="00FE1CC4" w:rsidRDefault="00102352" w:rsidP="00102352">
            <w:pPr>
              <w:rPr>
                <w:rFonts w:ascii="Arial" w:hAnsi="Arial" w:cs="Arial"/>
                <w:sz w:val="20"/>
                <w:szCs w:val="20"/>
              </w:rPr>
            </w:pPr>
            <w:r w:rsidRPr="00FE1CC4">
              <w:rPr>
                <w:rFonts w:ascii="Arial" w:hAnsi="Arial" w:cs="Arial"/>
                <w:sz w:val="20"/>
                <w:szCs w:val="20"/>
              </w:rPr>
              <w:t xml:space="preserve">Envoi de la notification de l’annulation au(x)  bureau(x) de Douanes de passage et au bureau de Douane </w:t>
            </w:r>
            <w:r>
              <w:rPr>
                <w:rFonts w:ascii="Arial" w:hAnsi="Arial" w:cs="Arial"/>
                <w:sz w:val="20"/>
                <w:szCs w:val="20"/>
              </w:rPr>
              <w:t>de destination</w:t>
            </w:r>
          </w:p>
        </w:tc>
        <w:tc>
          <w:tcPr>
            <w:tcW w:w="1911" w:type="dxa"/>
          </w:tcPr>
          <w:p w:rsidR="00102352" w:rsidRPr="00684162" w:rsidRDefault="00102352" w:rsidP="00D91BE2">
            <w:pPr>
              <w:rPr>
                <w:rFonts w:ascii="Arial" w:hAnsi="Arial" w:cs="Arial"/>
                <w:sz w:val="20"/>
                <w:szCs w:val="20"/>
              </w:rPr>
            </w:pPr>
            <w:r w:rsidRPr="00684162">
              <w:rPr>
                <w:rFonts w:ascii="Arial" w:hAnsi="Arial" w:cs="Arial"/>
                <w:sz w:val="20"/>
                <w:szCs w:val="20"/>
              </w:rPr>
              <w:t>National/Commun</w:t>
            </w:r>
          </w:p>
        </w:tc>
      </w:tr>
      <w:tr w:rsidR="00102352" w:rsidRPr="00FE1CC4" w:rsidTr="00102352">
        <w:trPr>
          <w:jc w:val="center"/>
        </w:trPr>
        <w:tc>
          <w:tcPr>
            <w:tcW w:w="1214" w:type="dxa"/>
          </w:tcPr>
          <w:p w:rsidR="00102352" w:rsidRPr="00684162" w:rsidRDefault="00102352" w:rsidP="001D583A">
            <w:pPr>
              <w:rPr>
                <w:rFonts w:ascii="Arial" w:hAnsi="Arial" w:cs="Arial"/>
                <w:sz w:val="20"/>
                <w:szCs w:val="20"/>
              </w:rPr>
            </w:pPr>
            <w:r w:rsidRPr="00FE1CC4">
              <w:rPr>
                <w:rFonts w:ascii="Arial" w:hAnsi="Arial" w:cs="Arial"/>
                <w:sz w:val="20"/>
                <w:szCs w:val="20"/>
              </w:rPr>
              <w:t>PS006</w:t>
            </w:r>
          </w:p>
        </w:tc>
        <w:tc>
          <w:tcPr>
            <w:tcW w:w="6576" w:type="dxa"/>
          </w:tcPr>
          <w:p w:rsidR="00102352" w:rsidRPr="00684162" w:rsidRDefault="00102352" w:rsidP="00102352">
            <w:pPr>
              <w:rPr>
                <w:rFonts w:ascii="Arial" w:hAnsi="Arial" w:cs="Arial"/>
                <w:sz w:val="20"/>
                <w:szCs w:val="20"/>
              </w:rPr>
            </w:pPr>
            <w:r w:rsidRPr="00684162">
              <w:rPr>
                <w:rFonts w:ascii="Arial" w:hAnsi="Arial" w:cs="Arial"/>
                <w:sz w:val="20"/>
                <w:szCs w:val="20"/>
              </w:rPr>
              <w:t xml:space="preserve">Enregistrement </w:t>
            </w:r>
            <w:r>
              <w:rPr>
                <w:rFonts w:ascii="Arial" w:hAnsi="Arial" w:cs="Arial"/>
                <w:sz w:val="20"/>
                <w:szCs w:val="20"/>
              </w:rPr>
              <w:t xml:space="preserve">et traitement </w:t>
            </w:r>
            <w:r w:rsidRPr="00684162">
              <w:rPr>
                <w:rFonts w:ascii="Arial" w:hAnsi="Arial" w:cs="Arial"/>
                <w:sz w:val="20"/>
                <w:szCs w:val="20"/>
              </w:rPr>
              <w:t xml:space="preserve">de l’annulation </w:t>
            </w:r>
          </w:p>
        </w:tc>
        <w:tc>
          <w:tcPr>
            <w:tcW w:w="1911" w:type="dxa"/>
          </w:tcPr>
          <w:p w:rsidR="00102352" w:rsidRPr="00684162" w:rsidRDefault="00102352" w:rsidP="009E1145">
            <w:pPr>
              <w:rPr>
                <w:rFonts w:ascii="Arial" w:hAnsi="Arial" w:cs="Arial"/>
                <w:sz w:val="20"/>
                <w:szCs w:val="20"/>
              </w:rPr>
            </w:pPr>
            <w:r w:rsidRPr="00684162">
              <w:rPr>
                <w:rFonts w:ascii="Arial" w:hAnsi="Arial" w:cs="Arial"/>
                <w:sz w:val="20"/>
                <w:szCs w:val="20"/>
              </w:rPr>
              <w:t>National/Commun</w:t>
            </w:r>
          </w:p>
        </w:tc>
      </w:tr>
      <w:tr w:rsidR="00102352" w:rsidRPr="00684162" w:rsidTr="00102352">
        <w:trPr>
          <w:jc w:val="center"/>
        </w:trPr>
        <w:tc>
          <w:tcPr>
            <w:tcW w:w="1214" w:type="dxa"/>
          </w:tcPr>
          <w:p w:rsidR="00102352" w:rsidRDefault="00102352" w:rsidP="001D583A">
            <w:pPr>
              <w:rPr>
                <w:rFonts w:ascii="Arial" w:hAnsi="Arial" w:cs="Arial"/>
                <w:sz w:val="20"/>
                <w:szCs w:val="20"/>
              </w:rPr>
            </w:pPr>
            <w:r>
              <w:rPr>
                <w:rFonts w:ascii="Arial" w:hAnsi="Arial" w:cs="Arial"/>
                <w:sz w:val="20"/>
                <w:szCs w:val="20"/>
              </w:rPr>
              <w:t>PS007</w:t>
            </w:r>
          </w:p>
        </w:tc>
        <w:tc>
          <w:tcPr>
            <w:tcW w:w="6576" w:type="dxa"/>
          </w:tcPr>
          <w:p w:rsidR="00102352" w:rsidRPr="00684162" w:rsidRDefault="00102352" w:rsidP="00102352">
            <w:pPr>
              <w:rPr>
                <w:rFonts w:ascii="Arial" w:hAnsi="Arial" w:cs="Arial"/>
                <w:sz w:val="20"/>
                <w:szCs w:val="20"/>
              </w:rPr>
            </w:pPr>
            <w:r>
              <w:rPr>
                <w:rFonts w:ascii="Arial" w:hAnsi="Arial" w:cs="Arial"/>
                <w:sz w:val="20"/>
                <w:szCs w:val="20"/>
              </w:rPr>
              <w:t>Enregistrement et traitement de la confirmation d’</w:t>
            </w:r>
            <w:r w:rsidRPr="00684162">
              <w:rPr>
                <w:rFonts w:ascii="Arial" w:hAnsi="Arial" w:cs="Arial"/>
                <w:sz w:val="20"/>
                <w:szCs w:val="20"/>
              </w:rPr>
              <w:t xml:space="preserve">annulation </w:t>
            </w:r>
          </w:p>
        </w:tc>
        <w:tc>
          <w:tcPr>
            <w:tcW w:w="1911" w:type="dxa"/>
          </w:tcPr>
          <w:p w:rsidR="00102352" w:rsidRDefault="00102352" w:rsidP="009E1145">
            <w:pPr>
              <w:rPr>
                <w:rFonts w:ascii="Arial" w:hAnsi="Arial" w:cs="Arial"/>
                <w:sz w:val="20"/>
                <w:szCs w:val="20"/>
              </w:rPr>
            </w:pPr>
            <w:r w:rsidRPr="00684162">
              <w:rPr>
                <w:rFonts w:ascii="Arial" w:hAnsi="Arial" w:cs="Arial"/>
                <w:sz w:val="20"/>
                <w:szCs w:val="20"/>
              </w:rPr>
              <w:t>National/Commun</w:t>
            </w:r>
          </w:p>
        </w:tc>
      </w:tr>
    </w:tbl>
    <w:p w:rsidR="00A22762" w:rsidRDefault="00A22762" w:rsidP="00A22762"/>
    <w:p w:rsidR="00865277" w:rsidRDefault="00865277" w:rsidP="00A22762"/>
    <w:p w:rsidR="00865277" w:rsidRDefault="00865277" w:rsidP="00A22762"/>
    <w:p w:rsidR="00E02431" w:rsidRPr="00102352" w:rsidRDefault="00E02431" w:rsidP="004E4889">
      <w:pPr>
        <w:pStyle w:val="Paragraphedeliste"/>
        <w:numPr>
          <w:ilvl w:val="0"/>
          <w:numId w:val="14"/>
        </w:numPr>
        <w:tabs>
          <w:tab w:val="left" w:pos="1290"/>
        </w:tabs>
        <w:ind w:left="360"/>
        <w:jc w:val="both"/>
        <w:rPr>
          <w:rFonts w:ascii="Arial Narrow" w:hAnsi="Arial Narrow"/>
          <w:b/>
          <w:sz w:val="26"/>
          <w:szCs w:val="26"/>
        </w:rPr>
      </w:pPr>
      <w:bookmarkStart w:id="5" w:name="_Toc259122427"/>
      <w:r w:rsidRPr="00577C3B">
        <w:rPr>
          <w:rFonts w:ascii="Arial Narrow" w:hAnsi="Arial Narrow"/>
          <w:b/>
          <w:sz w:val="26"/>
          <w:szCs w:val="26"/>
        </w:rPr>
        <w:t xml:space="preserve">Processus de Départ – </w:t>
      </w:r>
      <w:r>
        <w:rPr>
          <w:rFonts w:ascii="Arial Narrow" w:hAnsi="Arial Narrow"/>
          <w:b/>
          <w:sz w:val="26"/>
          <w:szCs w:val="26"/>
        </w:rPr>
        <w:t>Diversion</w:t>
      </w:r>
      <w:r w:rsidRPr="00577C3B">
        <w:rPr>
          <w:rFonts w:ascii="Arial Narrow" w:hAnsi="Arial Narrow"/>
          <w:b/>
          <w:sz w:val="26"/>
          <w:szCs w:val="26"/>
        </w:rPr>
        <w:t xml:space="preserve"> du transit</w:t>
      </w:r>
      <w:r>
        <w:rPr>
          <w:rFonts w:ascii="Arial Narrow" w:hAnsi="Arial Narrow"/>
          <w:b/>
          <w:sz w:val="26"/>
          <w:szCs w:val="26"/>
        </w:rPr>
        <w:t xml:space="preserve"> avant l’arrivée à Destination</w:t>
      </w:r>
    </w:p>
    <w:tbl>
      <w:tblPr>
        <w:tblStyle w:val="Grilledutableau"/>
        <w:tblW w:w="9572" w:type="dxa"/>
        <w:jc w:val="center"/>
        <w:tblLook w:val="04A0"/>
      </w:tblPr>
      <w:tblGrid>
        <w:gridCol w:w="1242"/>
        <w:gridCol w:w="6513"/>
        <w:gridCol w:w="1817"/>
      </w:tblGrid>
      <w:tr w:rsidR="00E02431" w:rsidRPr="00684162" w:rsidTr="00E02431">
        <w:trPr>
          <w:jc w:val="center"/>
        </w:trPr>
        <w:tc>
          <w:tcPr>
            <w:tcW w:w="7755" w:type="dxa"/>
            <w:gridSpan w:val="2"/>
            <w:shd w:val="clear" w:color="auto" w:fill="F2F2F2" w:themeFill="background1" w:themeFillShade="F2"/>
          </w:tcPr>
          <w:p w:rsidR="00E02431" w:rsidRPr="00684162" w:rsidRDefault="00E02431" w:rsidP="00B56CFC">
            <w:pPr>
              <w:rPr>
                <w:rFonts w:ascii="Arial" w:hAnsi="Arial" w:cs="Arial"/>
                <w:b/>
                <w:sz w:val="20"/>
                <w:szCs w:val="20"/>
              </w:rPr>
            </w:pPr>
            <w:r w:rsidRPr="00684162">
              <w:rPr>
                <w:rFonts w:ascii="Arial" w:hAnsi="Arial" w:cs="Arial"/>
                <w:b/>
                <w:sz w:val="20"/>
                <w:szCs w:val="20"/>
              </w:rPr>
              <w:t>Processus</w:t>
            </w:r>
          </w:p>
        </w:tc>
        <w:tc>
          <w:tcPr>
            <w:tcW w:w="1817" w:type="dxa"/>
            <w:shd w:val="clear" w:color="auto" w:fill="F2F2F2" w:themeFill="background1" w:themeFillShade="F2"/>
          </w:tcPr>
          <w:p w:rsidR="00E02431" w:rsidRPr="00684162" w:rsidRDefault="00E02431" w:rsidP="00B56CFC">
            <w:pPr>
              <w:rPr>
                <w:rFonts w:ascii="Arial" w:hAnsi="Arial" w:cs="Arial"/>
                <w:b/>
                <w:sz w:val="20"/>
                <w:szCs w:val="20"/>
              </w:rPr>
            </w:pPr>
            <w:r w:rsidRPr="00684162">
              <w:rPr>
                <w:rFonts w:ascii="Arial" w:hAnsi="Arial" w:cs="Arial"/>
                <w:b/>
                <w:sz w:val="20"/>
                <w:szCs w:val="20"/>
              </w:rPr>
              <w:t>Domaine</w:t>
            </w:r>
          </w:p>
        </w:tc>
      </w:tr>
      <w:tr w:rsidR="00E02431" w:rsidRPr="00684162" w:rsidTr="00E02431">
        <w:trPr>
          <w:jc w:val="center"/>
        </w:trPr>
        <w:tc>
          <w:tcPr>
            <w:tcW w:w="1242" w:type="dxa"/>
          </w:tcPr>
          <w:p w:rsidR="00E02431" w:rsidRPr="00684162" w:rsidRDefault="00E02431" w:rsidP="00B56CFC">
            <w:pPr>
              <w:rPr>
                <w:rFonts w:ascii="Arial" w:hAnsi="Arial" w:cs="Arial"/>
                <w:sz w:val="20"/>
                <w:szCs w:val="20"/>
              </w:rPr>
            </w:pPr>
          </w:p>
        </w:tc>
        <w:tc>
          <w:tcPr>
            <w:tcW w:w="6513" w:type="dxa"/>
          </w:tcPr>
          <w:p w:rsidR="00E02431" w:rsidRPr="00684162" w:rsidRDefault="00E02431" w:rsidP="00B56252">
            <w:pPr>
              <w:rPr>
                <w:rFonts w:ascii="Arial" w:hAnsi="Arial" w:cs="Arial"/>
                <w:sz w:val="20"/>
                <w:szCs w:val="20"/>
              </w:rPr>
            </w:pPr>
            <w:r>
              <w:rPr>
                <w:rFonts w:ascii="Arial" w:hAnsi="Arial" w:cs="Arial"/>
                <w:sz w:val="20"/>
                <w:szCs w:val="20"/>
              </w:rPr>
              <w:t>Envoi de la demande de diversion</w:t>
            </w:r>
            <w:r w:rsidRPr="00684162">
              <w:rPr>
                <w:rFonts w:ascii="Arial" w:hAnsi="Arial" w:cs="Arial"/>
                <w:sz w:val="20"/>
                <w:szCs w:val="20"/>
              </w:rPr>
              <w:t xml:space="preserve">  par l’opérateur</w:t>
            </w:r>
            <w:r w:rsidR="0027379B">
              <w:rPr>
                <w:rFonts w:ascii="Arial" w:hAnsi="Arial" w:cs="Arial"/>
                <w:sz w:val="20"/>
                <w:szCs w:val="20"/>
              </w:rPr>
              <w:t xml:space="preserve"> </w:t>
            </w:r>
            <w:r w:rsidRPr="00684162">
              <w:rPr>
                <w:rFonts w:ascii="Arial" w:hAnsi="Arial" w:cs="Arial"/>
                <w:sz w:val="20"/>
                <w:szCs w:val="20"/>
              </w:rPr>
              <w:t>Economique</w:t>
            </w:r>
          </w:p>
        </w:tc>
        <w:tc>
          <w:tcPr>
            <w:tcW w:w="1817" w:type="dxa"/>
          </w:tcPr>
          <w:p w:rsidR="00E02431" w:rsidRPr="00684162" w:rsidRDefault="00E02431" w:rsidP="00B56CFC">
            <w:pPr>
              <w:rPr>
                <w:rFonts w:ascii="Arial" w:hAnsi="Arial" w:cs="Arial"/>
                <w:sz w:val="20"/>
                <w:szCs w:val="20"/>
              </w:rPr>
            </w:pPr>
            <w:r w:rsidRPr="00684162">
              <w:rPr>
                <w:rFonts w:ascii="Arial" w:hAnsi="Arial" w:cs="Arial"/>
                <w:sz w:val="20"/>
                <w:szCs w:val="20"/>
              </w:rPr>
              <w:t>National</w:t>
            </w:r>
          </w:p>
        </w:tc>
      </w:tr>
      <w:tr w:rsidR="00E02431" w:rsidRPr="00684162" w:rsidTr="00E02431">
        <w:trPr>
          <w:jc w:val="center"/>
        </w:trPr>
        <w:tc>
          <w:tcPr>
            <w:tcW w:w="1242" w:type="dxa"/>
          </w:tcPr>
          <w:p w:rsidR="00E02431" w:rsidRDefault="00E02431" w:rsidP="00B56CFC">
            <w:pPr>
              <w:rPr>
                <w:rFonts w:ascii="Arial" w:hAnsi="Arial" w:cs="Arial"/>
                <w:sz w:val="20"/>
                <w:szCs w:val="20"/>
              </w:rPr>
            </w:pPr>
          </w:p>
        </w:tc>
        <w:tc>
          <w:tcPr>
            <w:tcW w:w="6513" w:type="dxa"/>
          </w:tcPr>
          <w:p w:rsidR="00E02431" w:rsidRPr="00684162" w:rsidRDefault="00E02431" w:rsidP="00B56CFC">
            <w:pPr>
              <w:rPr>
                <w:rFonts w:ascii="Arial" w:hAnsi="Arial" w:cs="Arial"/>
                <w:sz w:val="20"/>
                <w:szCs w:val="20"/>
              </w:rPr>
            </w:pPr>
            <w:r w:rsidRPr="00684162">
              <w:rPr>
                <w:rFonts w:ascii="Arial" w:hAnsi="Arial" w:cs="Arial"/>
                <w:sz w:val="20"/>
                <w:szCs w:val="20"/>
              </w:rPr>
              <w:t xml:space="preserve">Enregistrement </w:t>
            </w:r>
            <w:r>
              <w:rPr>
                <w:rFonts w:ascii="Arial" w:hAnsi="Arial" w:cs="Arial"/>
                <w:sz w:val="20"/>
                <w:szCs w:val="20"/>
              </w:rPr>
              <w:t xml:space="preserve">et validation </w:t>
            </w:r>
            <w:r w:rsidRPr="00684162">
              <w:rPr>
                <w:rFonts w:ascii="Arial" w:hAnsi="Arial" w:cs="Arial"/>
                <w:sz w:val="20"/>
                <w:szCs w:val="20"/>
              </w:rPr>
              <w:t>d</w:t>
            </w:r>
            <w:r>
              <w:rPr>
                <w:rFonts w:ascii="Arial" w:hAnsi="Arial" w:cs="Arial"/>
                <w:sz w:val="20"/>
                <w:szCs w:val="20"/>
              </w:rPr>
              <w:t>e la demande de diversion</w:t>
            </w:r>
            <w:r w:rsidR="0027379B">
              <w:rPr>
                <w:rFonts w:ascii="Arial" w:hAnsi="Arial" w:cs="Arial"/>
                <w:sz w:val="20"/>
                <w:szCs w:val="20"/>
              </w:rPr>
              <w:t xml:space="preserve"> </w:t>
            </w:r>
            <w:r>
              <w:rPr>
                <w:rFonts w:ascii="Arial" w:hAnsi="Arial" w:cs="Arial"/>
                <w:sz w:val="20"/>
                <w:szCs w:val="20"/>
              </w:rPr>
              <w:t>de l’O</w:t>
            </w:r>
            <w:r w:rsidRPr="00684162">
              <w:rPr>
                <w:rFonts w:ascii="Arial" w:hAnsi="Arial" w:cs="Arial"/>
                <w:sz w:val="20"/>
                <w:szCs w:val="20"/>
              </w:rPr>
              <w:t>pérateur Economique</w:t>
            </w:r>
          </w:p>
        </w:tc>
        <w:tc>
          <w:tcPr>
            <w:tcW w:w="1817" w:type="dxa"/>
          </w:tcPr>
          <w:p w:rsidR="00E02431" w:rsidRPr="00684162" w:rsidRDefault="00E02431" w:rsidP="00B56CFC">
            <w:pPr>
              <w:rPr>
                <w:rFonts w:ascii="Arial" w:hAnsi="Arial" w:cs="Arial"/>
                <w:sz w:val="20"/>
                <w:szCs w:val="20"/>
              </w:rPr>
            </w:pPr>
            <w:r w:rsidRPr="00684162">
              <w:rPr>
                <w:rFonts w:ascii="Arial" w:hAnsi="Arial" w:cs="Arial"/>
                <w:sz w:val="20"/>
                <w:szCs w:val="20"/>
              </w:rPr>
              <w:t>National</w:t>
            </w:r>
          </w:p>
        </w:tc>
      </w:tr>
      <w:tr w:rsidR="00E02431" w:rsidRPr="00FE1CC4" w:rsidTr="00E02431">
        <w:trPr>
          <w:jc w:val="center"/>
        </w:trPr>
        <w:tc>
          <w:tcPr>
            <w:tcW w:w="1242" w:type="dxa"/>
          </w:tcPr>
          <w:p w:rsidR="00E02431" w:rsidRPr="00FE1CC4" w:rsidRDefault="00E02431" w:rsidP="00B56CFC">
            <w:pPr>
              <w:rPr>
                <w:rFonts w:ascii="Arial" w:hAnsi="Arial" w:cs="Arial"/>
                <w:sz w:val="20"/>
                <w:szCs w:val="20"/>
              </w:rPr>
            </w:pPr>
            <w:r w:rsidRPr="00FE1CC4">
              <w:rPr>
                <w:rFonts w:ascii="Arial" w:hAnsi="Arial" w:cs="Arial"/>
                <w:sz w:val="20"/>
                <w:szCs w:val="20"/>
              </w:rPr>
              <w:t>PS001</w:t>
            </w:r>
          </w:p>
        </w:tc>
        <w:tc>
          <w:tcPr>
            <w:tcW w:w="6513" w:type="dxa"/>
          </w:tcPr>
          <w:p w:rsidR="00E02431" w:rsidRPr="00E42187" w:rsidRDefault="00E02431" w:rsidP="00301ED5">
            <w:pPr>
              <w:rPr>
                <w:rFonts w:ascii="Arial" w:hAnsi="Arial" w:cs="Arial"/>
                <w:sz w:val="20"/>
                <w:szCs w:val="20"/>
              </w:rPr>
            </w:pPr>
            <w:r w:rsidRPr="00FE1CC4">
              <w:rPr>
                <w:rFonts w:ascii="Arial" w:hAnsi="Arial" w:cs="Arial"/>
                <w:sz w:val="20"/>
                <w:szCs w:val="20"/>
              </w:rPr>
              <w:t xml:space="preserve">Envoi des données aux bureaux de Douane de passage </w:t>
            </w:r>
          </w:p>
        </w:tc>
        <w:tc>
          <w:tcPr>
            <w:tcW w:w="1817" w:type="dxa"/>
          </w:tcPr>
          <w:p w:rsidR="00E02431" w:rsidRPr="00E42187" w:rsidRDefault="00E02431" w:rsidP="00B56CFC">
            <w:pPr>
              <w:rPr>
                <w:rFonts w:ascii="Arial" w:hAnsi="Arial" w:cs="Arial"/>
                <w:sz w:val="20"/>
                <w:szCs w:val="20"/>
              </w:rPr>
            </w:pPr>
            <w:r w:rsidRPr="00E42187">
              <w:rPr>
                <w:rFonts w:ascii="Arial" w:hAnsi="Arial" w:cs="Arial"/>
                <w:sz w:val="20"/>
                <w:szCs w:val="20"/>
              </w:rPr>
              <w:t>Commun</w:t>
            </w:r>
          </w:p>
        </w:tc>
      </w:tr>
      <w:tr w:rsidR="00E02431" w:rsidRPr="00FE1CC4" w:rsidTr="00E02431">
        <w:trPr>
          <w:jc w:val="center"/>
        </w:trPr>
        <w:tc>
          <w:tcPr>
            <w:tcW w:w="1242" w:type="dxa"/>
          </w:tcPr>
          <w:p w:rsidR="00E02431" w:rsidRPr="00E42187" w:rsidRDefault="00E02431" w:rsidP="00B56CFC">
            <w:pPr>
              <w:rPr>
                <w:rFonts w:ascii="Arial" w:hAnsi="Arial" w:cs="Arial"/>
                <w:sz w:val="20"/>
                <w:szCs w:val="20"/>
              </w:rPr>
            </w:pPr>
            <w:r w:rsidRPr="00FE1CC4">
              <w:rPr>
                <w:rFonts w:ascii="Arial" w:hAnsi="Arial" w:cs="Arial"/>
                <w:sz w:val="20"/>
                <w:szCs w:val="20"/>
              </w:rPr>
              <w:t>PS002</w:t>
            </w:r>
          </w:p>
        </w:tc>
        <w:tc>
          <w:tcPr>
            <w:tcW w:w="6513" w:type="dxa"/>
          </w:tcPr>
          <w:p w:rsidR="00E02431" w:rsidRPr="00E42187" w:rsidRDefault="00E02431" w:rsidP="00E02431">
            <w:pPr>
              <w:rPr>
                <w:rFonts w:ascii="Arial" w:hAnsi="Arial" w:cs="Arial"/>
                <w:sz w:val="20"/>
                <w:szCs w:val="20"/>
              </w:rPr>
            </w:pPr>
            <w:r w:rsidRPr="00E42187">
              <w:rPr>
                <w:rFonts w:ascii="Arial" w:hAnsi="Arial" w:cs="Arial"/>
                <w:sz w:val="20"/>
                <w:szCs w:val="20"/>
              </w:rPr>
              <w:t>Envoi des données au bureau de Douane de destination</w:t>
            </w:r>
          </w:p>
        </w:tc>
        <w:tc>
          <w:tcPr>
            <w:tcW w:w="1817" w:type="dxa"/>
          </w:tcPr>
          <w:p w:rsidR="00E02431" w:rsidRPr="00E42187" w:rsidRDefault="00E02431" w:rsidP="00B56CFC">
            <w:pPr>
              <w:rPr>
                <w:rFonts w:ascii="Arial" w:hAnsi="Arial" w:cs="Arial"/>
                <w:sz w:val="20"/>
                <w:szCs w:val="20"/>
              </w:rPr>
            </w:pPr>
            <w:r w:rsidRPr="00E42187">
              <w:rPr>
                <w:rFonts w:ascii="Arial" w:hAnsi="Arial" w:cs="Arial"/>
                <w:sz w:val="20"/>
                <w:szCs w:val="20"/>
              </w:rPr>
              <w:t>Commun</w:t>
            </w:r>
          </w:p>
        </w:tc>
      </w:tr>
      <w:tr w:rsidR="00E02431" w:rsidRPr="00FE1CC4" w:rsidTr="00E02431">
        <w:trPr>
          <w:jc w:val="center"/>
        </w:trPr>
        <w:tc>
          <w:tcPr>
            <w:tcW w:w="1242" w:type="dxa"/>
          </w:tcPr>
          <w:p w:rsidR="00E02431" w:rsidRPr="00684162" w:rsidRDefault="00E02431" w:rsidP="00B56CFC">
            <w:pPr>
              <w:rPr>
                <w:rFonts w:ascii="Arial" w:hAnsi="Arial" w:cs="Arial"/>
                <w:sz w:val="20"/>
                <w:szCs w:val="20"/>
              </w:rPr>
            </w:pPr>
            <w:r>
              <w:rPr>
                <w:rFonts w:ascii="Arial" w:hAnsi="Arial" w:cs="Arial"/>
                <w:sz w:val="20"/>
                <w:szCs w:val="20"/>
              </w:rPr>
              <w:t>PS003</w:t>
            </w:r>
          </w:p>
        </w:tc>
        <w:tc>
          <w:tcPr>
            <w:tcW w:w="6513" w:type="dxa"/>
          </w:tcPr>
          <w:p w:rsidR="00E02431" w:rsidRPr="00684162" w:rsidRDefault="00E02431" w:rsidP="00B56CFC">
            <w:pPr>
              <w:rPr>
                <w:rFonts w:ascii="Arial" w:hAnsi="Arial" w:cs="Arial"/>
                <w:sz w:val="20"/>
                <w:szCs w:val="20"/>
              </w:rPr>
            </w:pPr>
            <w:r w:rsidRPr="00684162">
              <w:rPr>
                <w:rFonts w:ascii="Arial" w:hAnsi="Arial" w:cs="Arial"/>
                <w:sz w:val="20"/>
                <w:szCs w:val="20"/>
              </w:rPr>
              <w:t>E</w:t>
            </w:r>
            <w:r>
              <w:rPr>
                <w:rFonts w:ascii="Arial" w:hAnsi="Arial" w:cs="Arial"/>
                <w:sz w:val="20"/>
                <w:szCs w:val="20"/>
              </w:rPr>
              <w:t>nregistrement des donnés (au(x) b</w:t>
            </w:r>
            <w:r w:rsidRPr="00684162">
              <w:rPr>
                <w:rFonts w:ascii="Arial" w:hAnsi="Arial" w:cs="Arial"/>
                <w:sz w:val="20"/>
                <w:szCs w:val="20"/>
              </w:rPr>
              <w:t xml:space="preserve">ureau(x) </w:t>
            </w:r>
            <w:r>
              <w:rPr>
                <w:rFonts w:ascii="Arial" w:hAnsi="Arial" w:cs="Arial"/>
                <w:sz w:val="20"/>
                <w:szCs w:val="20"/>
              </w:rPr>
              <w:t>de Douane de passage)</w:t>
            </w:r>
          </w:p>
        </w:tc>
        <w:tc>
          <w:tcPr>
            <w:tcW w:w="1817" w:type="dxa"/>
          </w:tcPr>
          <w:p w:rsidR="00E02431" w:rsidRPr="00684162" w:rsidRDefault="00E02431" w:rsidP="00B56CFC">
            <w:pPr>
              <w:rPr>
                <w:rFonts w:ascii="Arial" w:hAnsi="Arial" w:cs="Arial"/>
                <w:sz w:val="20"/>
                <w:szCs w:val="20"/>
              </w:rPr>
            </w:pPr>
            <w:r w:rsidRPr="00684162">
              <w:rPr>
                <w:rFonts w:ascii="Arial" w:hAnsi="Arial" w:cs="Arial"/>
                <w:sz w:val="20"/>
                <w:szCs w:val="20"/>
              </w:rPr>
              <w:t>National</w:t>
            </w:r>
            <w:r>
              <w:rPr>
                <w:rFonts w:ascii="Arial" w:hAnsi="Arial" w:cs="Arial"/>
                <w:sz w:val="20"/>
                <w:szCs w:val="20"/>
              </w:rPr>
              <w:t>/</w:t>
            </w:r>
            <w:r w:rsidRPr="00E42187">
              <w:rPr>
                <w:rFonts w:ascii="Arial" w:hAnsi="Arial" w:cs="Arial"/>
                <w:sz w:val="20"/>
                <w:szCs w:val="20"/>
              </w:rPr>
              <w:t>Commun</w:t>
            </w:r>
          </w:p>
        </w:tc>
      </w:tr>
      <w:tr w:rsidR="00E02431" w:rsidRPr="00FE1CC4" w:rsidTr="00E02431">
        <w:trPr>
          <w:jc w:val="center"/>
        </w:trPr>
        <w:tc>
          <w:tcPr>
            <w:tcW w:w="1242" w:type="dxa"/>
          </w:tcPr>
          <w:p w:rsidR="00E02431" w:rsidRDefault="00E02431" w:rsidP="00B56CFC">
            <w:pPr>
              <w:rPr>
                <w:rFonts w:ascii="Arial" w:hAnsi="Arial" w:cs="Arial"/>
                <w:sz w:val="20"/>
                <w:szCs w:val="20"/>
              </w:rPr>
            </w:pPr>
            <w:r>
              <w:rPr>
                <w:rFonts w:ascii="Arial" w:hAnsi="Arial" w:cs="Arial"/>
                <w:sz w:val="20"/>
                <w:szCs w:val="20"/>
              </w:rPr>
              <w:t>PS004</w:t>
            </w:r>
          </w:p>
        </w:tc>
        <w:tc>
          <w:tcPr>
            <w:tcW w:w="6513" w:type="dxa"/>
          </w:tcPr>
          <w:p w:rsidR="00E02431" w:rsidRPr="00684162" w:rsidRDefault="00E02431" w:rsidP="00B56CFC">
            <w:pPr>
              <w:rPr>
                <w:rFonts w:ascii="Arial" w:hAnsi="Arial" w:cs="Arial"/>
                <w:sz w:val="20"/>
                <w:szCs w:val="20"/>
              </w:rPr>
            </w:pPr>
            <w:r>
              <w:rPr>
                <w:rFonts w:ascii="Arial" w:hAnsi="Arial" w:cs="Arial"/>
                <w:sz w:val="20"/>
                <w:szCs w:val="20"/>
              </w:rPr>
              <w:t>Enregistrement des données (au b</w:t>
            </w:r>
            <w:r w:rsidRPr="00684162">
              <w:rPr>
                <w:rFonts w:ascii="Arial" w:hAnsi="Arial" w:cs="Arial"/>
                <w:sz w:val="20"/>
                <w:szCs w:val="20"/>
              </w:rPr>
              <w:t xml:space="preserve">ureau de </w:t>
            </w:r>
            <w:r>
              <w:rPr>
                <w:rFonts w:ascii="Arial" w:hAnsi="Arial" w:cs="Arial"/>
                <w:sz w:val="20"/>
                <w:szCs w:val="20"/>
              </w:rPr>
              <w:t>Douane de d</w:t>
            </w:r>
            <w:r w:rsidRPr="00684162">
              <w:rPr>
                <w:rFonts w:ascii="Arial" w:hAnsi="Arial" w:cs="Arial"/>
                <w:sz w:val="20"/>
                <w:szCs w:val="20"/>
              </w:rPr>
              <w:t>estination</w:t>
            </w:r>
            <w:r>
              <w:rPr>
                <w:rFonts w:ascii="Arial" w:hAnsi="Arial" w:cs="Arial"/>
                <w:sz w:val="20"/>
                <w:szCs w:val="20"/>
              </w:rPr>
              <w:t xml:space="preserve">) </w:t>
            </w:r>
          </w:p>
        </w:tc>
        <w:tc>
          <w:tcPr>
            <w:tcW w:w="1817" w:type="dxa"/>
          </w:tcPr>
          <w:p w:rsidR="00E02431" w:rsidRPr="00684162" w:rsidRDefault="00E02431" w:rsidP="00B56CFC">
            <w:pPr>
              <w:rPr>
                <w:rFonts w:ascii="Arial" w:hAnsi="Arial" w:cs="Arial"/>
                <w:sz w:val="20"/>
                <w:szCs w:val="20"/>
              </w:rPr>
            </w:pPr>
            <w:r w:rsidRPr="00684162">
              <w:rPr>
                <w:rFonts w:ascii="Arial" w:hAnsi="Arial" w:cs="Arial"/>
                <w:sz w:val="20"/>
                <w:szCs w:val="20"/>
              </w:rPr>
              <w:t>National</w:t>
            </w:r>
            <w:r>
              <w:rPr>
                <w:rFonts w:ascii="Arial" w:hAnsi="Arial" w:cs="Arial"/>
                <w:sz w:val="20"/>
                <w:szCs w:val="20"/>
              </w:rPr>
              <w:t>/</w:t>
            </w:r>
            <w:r w:rsidRPr="00E42187">
              <w:rPr>
                <w:rFonts w:ascii="Arial" w:hAnsi="Arial" w:cs="Arial"/>
                <w:sz w:val="20"/>
                <w:szCs w:val="20"/>
              </w:rPr>
              <w:t>Commun</w:t>
            </w:r>
          </w:p>
        </w:tc>
      </w:tr>
    </w:tbl>
    <w:p w:rsidR="00E02431" w:rsidRPr="000975D9" w:rsidRDefault="00E02431" w:rsidP="000975D9">
      <w:pPr>
        <w:tabs>
          <w:tab w:val="left" w:pos="1290"/>
        </w:tabs>
        <w:jc w:val="both"/>
        <w:rPr>
          <w:rFonts w:ascii="Arial Narrow" w:hAnsi="Arial Narrow"/>
          <w:b/>
          <w:sz w:val="26"/>
          <w:szCs w:val="26"/>
        </w:rPr>
      </w:pPr>
    </w:p>
    <w:p w:rsidR="0008732C" w:rsidRPr="00F1316E" w:rsidRDefault="0008732C" w:rsidP="004E4889">
      <w:pPr>
        <w:pStyle w:val="Paragraphedeliste"/>
        <w:numPr>
          <w:ilvl w:val="0"/>
          <w:numId w:val="14"/>
        </w:numPr>
        <w:tabs>
          <w:tab w:val="left" w:pos="1290"/>
        </w:tabs>
        <w:ind w:left="360"/>
        <w:jc w:val="both"/>
        <w:rPr>
          <w:rFonts w:ascii="Arial Narrow" w:hAnsi="Arial Narrow"/>
          <w:b/>
          <w:sz w:val="26"/>
          <w:szCs w:val="26"/>
        </w:rPr>
      </w:pPr>
      <w:r w:rsidRPr="00F1316E">
        <w:rPr>
          <w:rFonts w:ascii="Arial Narrow" w:hAnsi="Arial Narrow"/>
          <w:b/>
          <w:sz w:val="26"/>
          <w:szCs w:val="26"/>
        </w:rPr>
        <w:t xml:space="preserve">Processus </w:t>
      </w:r>
      <w:r w:rsidR="00FD5987">
        <w:rPr>
          <w:rFonts w:ascii="Arial Narrow" w:hAnsi="Arial Narrow"/>
          <w:b/>
          <w:sz w:val="26"/>
          <w:szCs w:val="26"/>
        </w:rPr>
        <w:t xml:space="preserve">au Passage à la frontière </w:t>
      </w:r>
      <w:bookmarkEnd w:id="5"/>
    </w:p>
    <w:tbl>
      <w:tblPr>
        <w:tblStyle w:val="Grilledutableau"/>
        <w:tblW w:w="9279" w:type="dxa"/>
        <w:jc w:val="center"/>
        <w:tblLook w:val="04A0"/>
      </w:tblPr>
      <w:tblGrid>
        <w:gridCol w:w="1522"/>
        <w:gridCol w:w="6652"/>
        <w:gridCol w:w="1105"/>
      </w:tblGrid>
      <w:tr w:rsidR="00102352" w:rsidRPr="00684162" w:rsidTr="00102352">
        <w:trPr>
          <w:jc w:val="center"/>
        </w:trPr>
        <w:tc>
          <w:tcPr>
            <w:tcW w:w="1522" w:type="dxa"/>
            <w:shd w:val="clear" w:color="auto" w:fill="F2F2F2" w:themeFill="background1" w:themeFillShade="F2"/>
          </w:tcPr>
          <w:p w:rsidR="00102352" w:rsidRPr="00684162" w:rsidRDefault="00102352" w:rsidP="00D91BE2">
            <w:pPr>
              <w:rPr>
                <w:rFonts w:ascii="Arial" w:hAnsi="Arial" w:cs="Arial"/>
                <w:b/>
                <w:sz w:val="20"/>
                <w:szCs w:val="20"/>
              </w:rPr>
            </w:pPr>
          </w:p>
        </w:tc>
        <w:tc>
          <w:tcPr>
            <w:tcW w:w="6652" w:type="dxa"/>
            <w:shd w:val="clear" w:color="auto" w:fill="F2F2F2" w:themeFill="background1" w:themeFillShade="F2"/>
          </w:tcPr>
          <w:p w:rsidR="00102352" w:rsidRPr="00684162" w:rsidRDefault="00102352" w:rsidP="00D91BE2">
            <w:pPr>
              <w:rPr>
                <w:rFonts w:ascii="Arial" w:hAnsi="Arial" w:cs="Arial"/>
                <w:b/>
                <w:sz w:val="20"/>
                <w:szCs w:val="20"/>
              </w:rPr>
            </w:pPr>
            <w:r w:rsidRPr="00684162">
              <w:rPr>
                <w:rFonts w:ascii="Arial" w:hAnsi="Arial" w:cs="Arial"/>
                <w:b/>
                <w:sz w:val="20"/>
                <w:szCs w:val="20"/>
              </w:rPr>
              <w:t>Processus</w:t>
            </w:r>
          </w:p>
        </w:tc>
        <w:tc>
          <w:tcPr>
            <w:tcW w:w="1105" w:type="dxa"/>
            <w:shd w:val="clear" w:color="auto" w:fill="F2F2F2" w:themeFill="background1" w:themeFillShade="F2"/>
          </w:tcPr>
          <w:p w:rsidR="00102352" w:rsidRPr="00684162" w:rsidRDefault="00102352" w:rsidP="00D91BE2">
            <w:pPr>
              <w:rPr>
                <w:rFonts w:ascii="Arial" w:hAnsi="Arial" w:cs="Arial"/>
                <w:b/>
                <w:sz w:val="20"/>
                <w:szCs w:val="20"/>
              </w:rPr>
            </w:pPr>
            <w:r w:rsidRPr="00684162">
              <w:rPr>
                <w:rFonts w:ascii="Arial" w:hAnsi="Arial" w:cs="Arial"/>
                <w:b/>
                <w:sz w:val="20"/>
                <w:szCs w:val="20"/>
              </w:rPr>
              <w:t>Domaine</w:t>
            </w:r>
          </w:p>
        </w:tc>
      </w:tr>
      <w:tr w:rsidR="00102352" w:rsidRPr="00FE1CC4" w:rsidTr="00102352">
        <w:trPr>
          <w:jc w:val="center"/>
        </w:trPr>
        <w:tc>
          <w:tcPr>
            <w:tcW w:w="1522" w:type="dxa"/>
          </w:tcPr>
          <w:p w:rsidR="00102352" w:rsidRDefault="00102352" w:rsidP="001D583A">
            <w:pPr>
              <w:rPr>
                <w:rFonts w:ascii="Arial" w:hAnsi="Arial" w:cs="Arial"/>
                <w:sz w:val="20"/>
                <w:szCs w:val="20"/>
              </w:rPr>
            </w:pPr>
          </w:p>
        </w:tc>
        <w:tc>
          <w:tcPr>
            <w:tcW w:w="6652" w:type="dxa"/>
          </w:tcPr>
          <w:p w:rsidR="00102352" w:rsidRPr="00684162" w:rsidRDefault="00102352" w:rsidP="001D583A">
            <w:pPr>
              <w:rPr>
                <w:rFonts w:ascii="Arial" w:hAnsi="Arial" w:cs="Arial"/>
                <w:sz w:val="20"/>
                <w:szCs w:val="20"/>
              </w:rPr>
            </w:pPr>
            <w:r>
              <w:rPr>
                <w:rFonts w:ascii="Arial" w:hAnsi="Arial" w:cs="Arial"/>
                <w:sz w:val="20"/>
                <w:szCs w:val="20"/>
              </w:rPr>
              <w:t xml:space="preserve">Saisie de l’arrivée du transit </w:t>
            </w:r>
          </w:p>
        </w:tc>
        <w:tc>
          <w:tcPr>
            <w:tcW w:w="1105" w:type="dxa"/>
          </w:tcPr>
          <w:p w:rsidR="00102352" w:rsidRPr="00684162" w:rsidRDefault="00102352" w:rsidP="00D91BE2">
            <w:pPr>
              <w:rPr>
                <w:rFonts w:ascii="Arial" w:hAnsi="Arial" w:cs="Arial"/>
                <w:sz w:val="20"/>
                <w:szCs w:val="20"/>
              </w:rPr>
            </w:pPr>
            <w:r>
              <w:rPr>
                <w:rFonts w:ascii="Arial" w:hAnsi="Arial" w:cs="Arial"/>
                <w:sz w:val="20"/>
                <w:szCs w:val="20"/>
              </w:rPr>
              <w:t>National</w:t>
            </w:r>
          </w:p>
        </w:tc>
      </w:tr>
      <w:tr w:rsidR="00102352" w:rsidRPr="00FE1CC4" w:rsidTr="00102352">
        <w:trPr>
          <w:jc w:val="center"/>
        </w:trPr>
        <w:tc>
          <w:tcPr>
            <w:tcW w:w="1522" w:type="dxa"/>
          </w:tcPr>
          <w:p w:rsidR="00102352" w:rsidRDefault="00102352" w:rsidP="00FE1CC4">
            <w:pPr>
              <w:rPr>
                <w:rFonts w:ascii="Arial" w:hAnsi="Arial" w:cs="Arial"/>
                <w:sz w:val="20"/>
                <w:szCs w:val="20"/>
              </w:rPr>
            </w:pPr>
            <w:r w:rsidRPr="00684162">
              <w:rPr>
                <w:rFonts w:ascii="Arial" w:hAnsi="Arial" w:cs="Arial"/>
                <w:sz w:val="20"/>
                <w:szCs w:val="20"/>
              </w:rPr>
              <w:t>(</w:t>
            </w:r>
            <w:r>
              <w:rPr>
                <w:rFonts w:ascii="Arial" w:hAnsi="Arial" w:cs="Arial"/>
                <w:sz w:val="20"/>
                <w:szCs w:val="20"/>
              </w:rPr>
              <w:t>PS008)</w:t>
            </w:r>
            <w:r w:rsidR="000E5462">
              <w:rPr>
                <w:rFonts w:ascii="Arial" w:hAnsi="Arial" w:cs="Arial"/>
                <w:sz w:val="20"/>
                <w:szCs w:val="20"/>
              </w:rPr>
              <w:t>*</w:t>
            </w:r>
          </w:p>
        </w:tc>
        <w:tc>
          <w:tcPr>
            <w:tcW w:w="6652" w:type="dxa"/>
          </w:tcPr>
          <w:p w:rsidR="00102352" w:rsidRDefault="00102352" w:rsidP="00102352">
            <w:pPr>
              <w:rPr>
                <w:rFonts w:ascii="Arial" w:hAnsi="Arial" w:cs="Arial"/>
                <w:sz w:val="20"/>
                <w:szCs w:val="20"/>
              </w:rPr>
            </w:pPr>
            <w:r>
              <w:rPr>
                <w:rFonts w:ascii="Arial" w:hAnsi="Arial" w:cs="Arial"/>
                <w:sz w:val="20"/>
                <w:szCs w:val="20"/>
              </w:rPr>
              <w:t>Envoi de la d</w:t>
            </w:r>
            <w:r w:rsidRPr="00684162">
              <w:rPr>
                <w:rFonts w:ascii="Arial" w:hAnsi="Arial" w:cs="Arial"/>
                <w:sz w:val="20"/>
                <w:szCs w:val="20"/>
              </w:rPr>
              <w:t>emande des données</w:t>
            </w:r>
            <w:r>
              <w:rPr>
                <w:rFonts w:ascii="Arial" w:hAnsi="Arial" w:cs="Arial"/>
                <w:sz w:val="20"/>
                <w:szCs w:val="20"/>
              </w:rPr>
              <w:t xml:space="preserve"> au Bureau de Douane de d</w:t>
            </w:r>
            <w:r w:rsidRPr="00684162">
              <w:rPr>
                <w:rFonts w:ascii="Arial" w:hAnsi="Arial" w:cs="Arial"/>
                <w:sz w:val="20"/>
                <w:szCs w:val="20"/>
              </w:rPr>
              <w:t xml:space="preserve">épart </w:t>
            </w:r>
          </w:p>
        </w:tc>
        <w:tc>
          <w:tcPr>
            <w:tcW w:w="1105" w:type="dxa"/>
          </w:tcPr>
          <w:p w:rsidR="00102352" w:rsidRPr="00684162" w:rsidRDefault="00102352" w:rsidP="00D91BE2">
            <w:pPr>
              <w:rPr>
                <w:rFonts w:ascii="Arial" w:hAnsi="Arial" w:cs="Arial"/>
                <w:sz w:val="20"/>
                <w:szCs w:val="20"/>
              </w:rPr>
            </w:pPr>
            <w:r w:rsidRPr="00684162">
              <w:rPr>
                <w:rFonts w:ascii="Arial" w:hAnsi="Arial" w:cs="Arial"/>
                <w:sz w:val="20"/>
                <w:szCs w:val="20"/>
              </w:rPr>
              <w:t>Commun</w:t>
            </w:r>
          </w:p>
        </w:tc>
      </w:tr>
      <w:tr w:rsidR="00102352" w:rsidRPr="00FE1CC4" w:rsidTr="00102352">
        <w:trPr>
          <w:jc w:val="center"/>
        </w:trPr>
        <w:tc>
          <w:tcPr>
            <w:tcW w:w="1522" w:type="dxa"/>
          </w:tcPr>
          <w:p w:rsidR="00102352" w:rsidRDefault="00102352" w:rsidP="001D583A">
            <w:pPr>
              <w:rPr>
                <w:rFonts w:ascii="Arial" w:hAnsi="Arial" w:cs="Arial"/>
                <w:sz w:val="20"/>
                <w:szCs w:val="20"/>
              </w:rPr>
            </w:pPr>
            <w:r w:rsidRPr="00684162">
              <w:rPr>
                <w:rFonts w:ascii="Arial" w:hAnsi="Arial" w:cs="Arial"/>
                <w:sz w:val="20"/>
                <w:szCs w:val="20"/>
              </w:rPr>
              <w:t>(</w:t>
            </w:r>
            <w:r>
              <w:rPr>
                <w:rFonts w:ascii="Arial" w:hAnsi="Arial" w:cs="Arial"/>
                <w:sz w:val="20"/>
                <w:szCs w:val="20"/>
              </w:rPr>
              <w:t>PS009)</w:t>
            </w:r>
            <w:r w:rsidR="000E5462">
              <w:rPr>
                <w:rFonts w:ascii="Arial" w:hAnsi="Arial" w:cs="Arial"/>
                <w:sz w:val="20"/>
                <w:szCs w:val="20"/>
              </w:rPr>
              <w:t>*</w:t>
            </w:r>
          </w:p>
        </w:tc>
        <w:tc>
          <w:tcPr>
            <w:tcW w:w="6652" w:type="dxa"/>
          </w:tcPr>
          <w:p w:rsidR="00102352" w:rsidRPr="00684162" w:rsidRDefault="00102352" w:rsidP="00102352">
            <w:pPr>
              <w:rPr>
                <w:rFonts w:ascii="Arial" w:hAnsi="Arial" w:cs="Arial"/>
                <w:sz w:val="20"/>
                <w:szCs w:val="20"/>
              </w:rPr>
            </w:pPr>
            <w:r>
              <w:rPr>
                <w:rFonts w:ascii="Arial" w:hAnsi="Arial" w:cs="Arial"/>
                <w:sz w:val="20"/>
                <w:szCs w:val="20"/>
              </w:rPr>
              <w:t>Enregistrement de la d</w:t>
            </w:r>
            <w:r w:rsidRPr="00684162">
              <w:rPr>
                <w:rFonts w:ascii="Arial" w:hAnsi="Arial" w:cs="Arial"/>
                <w:sz w:val="20"/>
                <w:szCs w:val="20"/>
              </w:rPr>
              <w:t>emande des données</w:t>
            </w:r>
            <w:r>
              <w:rPr>
                <w:rFonts w:ascii="Arial" w:hAnsi="Arial" w:cs="Arial"/>
                <w:sz w:val="20"/>
                <w:szCs w:val="20"/>
              </w:rPr>
              <w:t xml:space="preserve"> et renvoi de la réponse au bureau de douane émetteur de la demande </w:t>
            </w:r>
          </w:p>
        </w:tc>
        <w:tc>
          <w:tcPr>
            <w:tcW w:w="1105" w:type="dxa"/>
          </w:tcPr>
          <w:p w:rsidR="00102352" w:rsidRPr="00684162" w:rsidRDefault="00102352" w:rsidP="00D91BE2">
            <w:pPr>
              <w:rPr>
                <w:rFonts w:ascii="Arial" w:hAnsi="Arial" w:cs="Arial"/>
                <w:sz w:val="20"/>
                <w:szCs w:val="20"/>
              </w:rPr>
            </w:pPr>
            <w:r>
              <w:rPr>
                <w:rFonts w:ascii="Arial" w:hAnsi="Arial" w:cs="Arial"/>
                <w:sz w:val="20"/>
                <w:szCs w:val="20"/>
              </w:rPr>
              <w:t>Commun</w:t>
            </w:r>
          </w:p>
        </w:tc>
      </w:tr>
      <w:tr w:rsidR="00102352" w:rsidRPr="00FE1CC4" w:rsidTr="00102352">
        <w:trPr>
          <w:jc w:val="center"/>
        </w:trPr>
        <w:tc>
          <w:tcPr>
            <w:tcW w:w="1522" w:type="dxa"/>
          </w:tcPr>
          <w:p w:rsidR="00102352" w:rsidRPr="00684162" w:rsidRDefault="00102352" w:rsidP="00194623">
            <w:pPr>
              <w:rPr>
                <w:rFonts w:ascii="Arial" w:hAnsi="Arial" w:cs="Arial"/>
                <w:sz w:val="20"/>
                <w:szCs w:val="20"/>
              </w:rPr>
            </w:pPr>
            <w:r>
              <w:rPr>
                <w:rFonts w:ascii="Arial" w:hAnsi="Arial" w:cs="Arial"/>
                <w:sz w:val="20"/>
                <w:szCs w:val="20"/>
              </w:rPr>
              <w:t>(PS010)</w:t>
            </w:r>
            <w:r w:rsidR="000E5462">
              <w:rPr>
                <w:rFonts w:ascii="Arial" w:hAnsi="Arial" w:cs="Arial"/>
                <w:sz w:val="20"/>
                <w:szCs w:val="20"/>
              </w:rPr>
              <w:t>*</w:t>
            </w:r>
          </w:p>
        </w:tc>
        <w:tc>
          <w:tcPr>
            <w:tcW w:w="6652" w:type="dxa"/>
          </w:tcPr>
          <w:p w:rsidR="00102352" w:rsidRPr="00684162" w:rsidRDefault="00102352" w:rsidP="00102352">
            <w:pPr>
              <w:rPr>
                <w:rFonts w:ascii="Arial" w:hAnsi="Arial" w:cs="Arial"/>
                <w:sz w:val="20"/>
                <w:szCs w:val="20"/>
              </w:rPr>
            </w:pPr>
            <w:r w:rsidRPr="00684162">
              <w:rPr>
                <w:rFonts w:ascii="Arial" w:hAnsi="Arial" w:cs="Arial"/>
                <w:sz w:val="20"/>
                <w:szCs w:val="20"/>
              </w:rPr>
              <w:t xml:space="preserve">Enregistrement </w:t>
            </w:r>
            <w:r>
              <w:rPr>
                <w:rFonts w:ascii="Arial" w:hAnsi="Arial" w:cs="Arial"/>
                <w:sz w:val="20"/>
                <w:szCs w:val="20"/>
              </w:rPr>
              <w:t xml:space="preserve">de la réponse à la demande </w:t>
            </w:r>
            <w:r w:rsidRPr="00684162">
              <w:rPr>
                <w:rFonts w:ascii="Arial" w:hAnsi="Arial" w:cs="Arial"/>
                <w:sz w:val="20"/>
                <w:szCs w:val="20"/>
              </w:rPr>
              <w:t xml:space="preserve">des données </w:t>
            </w:r>
          </w:p>
        </w:tc>
        <w:tc>
          <w:tcPr>
            <w:tcW w:w="1105" w:type="dxa"/>
          </w:tcPr>
          <w:p w:rsidR="00102352" w:rsidRPr="00684162" w:rsidRDefault="00102352" w:rsidP="00D91BE2">
            <w:pPr>
              <w:rPr>
                <w:rFonts w:ascii="Arial" w:hAnsi="Arial" w:cs="Arial"/>
                <w:sz w:val="20"/>
                <w:szCs w:val="20"/>
              </w:rPr>
            </w:pPr>
            <w:r w:rsidRPr="00684162">
              <w:rPr>
                <w:rFonts w:ascii="Arial" w:hAnsi="Arial" w:cs="Arial"/>
                <w:sz w:val="20"/>
                <w:szCs w:val="20"/>
              </w:rPr>
              <w:t>Commun</w:t>
            </w:r>
          </w:p>
        </w:tc>
      </w:tr>
      <w:tr w:rsidR="00102352" w:rsidRPr="00FE1CC4" w:rsidTr="00102352">
        <w:trPr>
          <w:trHeight w:val="519"/>
          <w:jc w:val="center"/>
        </w:trPr>
        <w:tc>
          <w:tcPr>
            <w:tcW w:w="1522" w:type="dxa"/>
          </w:tcPr>
          <w:p w:rsidR="00102352" w:rsidRDefault="00102352" w:rsidP="00C10D7E">
            <w:pPr>
              <w:rPr>
                <w:rFonts w:ascii="Arial" w:hAnsi="Arial" w:cs="Arial"/>
                <w:sz w:val="20"/>
                <w:szCs w:val="20"/>
              </w:rPr>
            </w:pPr>
            <w:r>
              <w:rPr>
                <w:rFonts w:ascii="Arial" w:hAnsi="Arial" w:cs="Arial"/>
                <w:sz w:val="20"/>
                <w:szCs w:val="20"/>
              </w:rPr>
              <w:t>(PS011)</w:t>
            </w:r>
          </w:p>
        </w:tc>
        <w:tc>
          <w:tcPr>
            <w:tcW w:w="6652" w:type="dxa"/>
          </w:tcPr>
          <w:p w:rsidR="00102352" w:rsidRPr="00684162" w:rsidRDefault="00102352" w:rsidP="00102352">
            <w:pPr>
              <w:rPr>
                <w:rFonts w:ascii="Arial" w:hAnsi="Arial" w:cs="Arial"/>
                <w:sz w:val="20"/>
                <w:szCs w:val="20"/>
              </w:rPr>
            </w:pPr>
            <w:r>
              <w:rPr>
                <w:rFonts w:ascii="Arial" w:hAnsi="Arial" w:cs="Arial"/>
                <w:sz w:val="20"/>
                <w:szCs w:val="20"/>
              </w:rPr>
              <w:t>Contrôle</w:t>
            </w:r>
            <w:r w:rsidR="0027379B">
              <w:rPr>
                <w:rFonts w:ascii="Arial" w:hAnsi="Arial" w:cs="Arial"/>
                <w:sz w:val="20"/>
                <w:szCs w:val="20"/>
              </w:rPr>
              <w:t xml:space="preserve"> </w:t>
            </w:r>
            <w:r>
              <w:rPr>
                <w:rFonts w:ascii="Arial" w:hAnsi="Arial" w:cs="Arial"/>
                <w:sz w:val="20"/>
                <w:szCs w:val="20"/>
              </w:rPr>
              <w:t>et enregistrement du passage à la frontière et envoi de la n</w:t>
            </w:r>
            <w:r w:rsidRPr="00684162">
              <w:rPr>
                <w:rFonts w:ascii="Arial" w:hAnsi="Arial" w:cs="Arial"/>
                <w:sz w:val="20"/>
                <w:szCs w:val="20"/>
              </w:rPr>
              <w:t xml:space="preserve">otification </w:t>
            </w:r>
            <w:r>
              <w:rPr>
                <w:rFonts w:ascii="Arial" w:hAnsi="Arial" w:cs="Arial"/>
                <w:sz w:val="20"/>
                <w:szCs w:val="20"/>
              </w:rPr>
              <w:t>de passage au bureau de Douane de d</w:t>
            </w:r>
            <w:r w:rsidRPr="00684162">
              <w:rPr>
                <w:rFonts w:ascii="Arial" w:hAnsi="Arial" w:cs="Arial"/>
                <w:sz w:val="20"/>
                <w:szCs w:val="20"/>
              </w:rPr>
              <w:t>épart</w:t>
            </w:r>
          </w:p>
        </w:tc>
        <w:tc>
          <w:tcPr>
            <w:tcW w:w="1105" w:type="dxa"/>
          </w:tcPr>
          <w:p w:rsidR="00102352" w:rsidRPr="00684162" w:rsidRDefault="00102352" w:rsidP="00D91BE2">
            <w:pPr>
              <w:rPr>
                <w:rFonts w:ascii="Arial" w:hAnsi="Arial" w:cs="Arial"/>
                <w:sz w:val="20"/>
                <w:szCs w:val="20"/>
              </w:rPr>
            </w:pPr>
            <w:r w:rsidRPr="00684162">
              <w:rPr>
                <w:rFonts w:ascii="Arial" w:hAnsi="Arial" w:cs="Arial"/>
                <w:sz w:val="20"/>
                <w:szCs w:val="20"/>
              </w:rPr>
              <w:t>Commun</w:t>
            </w:r>
          </w:p>
        </w:tc>
      </w:tr>
      <w:tr w:rsidR="00102352" w:rsidRPr="00FE1CC4" w:rsidTr="00102352">
        <w:trPr>
          <w:jc w:val="center"/>
        </w:trPr>
        <w:tc>
          <w:tcPr>
            <w:tcW w:w="1522" w:type="dxa"/>
          </w:tcPr>
          <w:p w:rsidR="00102352" w:rsidRDefault="00102352" w:rsidP="00194623">
            <w:pPr>
              <w:rPr>
                <w:rFonts w:ascii="Arial" w:hAnsi="Arial" w:cs="Arial"/>
                <w:sz w:val="20"/>
                <w:szCs w:val="20"/>
              </w:rPr>
            </w:pPr>
            <w:r>
              <w:rPr>
                <w:rFonts w:ascii="Arial" w:hAnsi="Arial" w:cs="Arial"/>
                <w:sz w:val="20"/>
                <w:szCs w:val="20"/>
              </w:rPr>
              <w:t>(PS012)</w:t>
            </w:r>
          </w:p>
        </w:tc>
        <w:tc>
          <w:tcPr>
            <w:tcW w:w="6652" w:type="dxa"/>
          </w:tcPr>
          <w:p w:rsidR="00102352" w:rsidRDefault="00102352" w:rsidP="00102352">
            <w:pPr>
              <w:rPr>
                <w:rFonts w:ascii="Arial" w:hAnsi="Arial" w:cs="Arial"/>
                <w:sz w:val="20"/>
                <w:szCs w:val="20"/>
              </w:rPr>
            </w:pPr>
            <w:r>
              <w:rPr>
                <w:rFonts w:ascii="Arial" w:hAnsi="Arial" w:cs="Arial"/>
                <w:sz w:val="20"/>
                <w:szCs w:val="20"/>
              </w:rPr>
              <w:t xml:space="preserve">Enregistrement et traitement de la notification de passage </w:t>
            </w:r>
          </w:p>
        </w:tc>
        <w:tc>
          <w:tcPr>
            <w:tcW w:w="1105" w:type="dxa"/>
          </w:tcPr>
          <w:p w:rsidR="00102352" w:rsidRPr="00684162" w:rsidRDefault="00102352" w:rsidP="00D91BE2">
            <w:pPr>
              <w:rPr>
                <w:rFonts w:ascii="Arial" w:hAnsi="Arial" w:cs="Arial"/>
                <w:sz w:val="20"/>
                <w:szCs w:val="20"/>
              </w:rPr>
            </w:pPr>
            <w:r>
              <w:rPr>
                <w:rFonts w:ascii="Arial" w:hAnsi="Arial" w:cs="Arial"/>
                <w:sz w:val="20"/>
                <w:szCs w:val="20"/>
              </w:rPr>
              <w:t>Commun</w:t>
            </w:r>
          </w:p>
        </w:tc>
      </w:tr>
    </w:tbl>
    <w:p w:rsidR="0008732C" w:rsidRDefault="0008732C" w:rsidP="0008732C"/>
    <w:p w:rsidR="00A22762" w:rsidRPr="00CC6520" w:rsidRDefault="00A22762" w:rsidP="004E4889">
      <w:pPr>
        <w:pStyle w:val="Paragraphedeliste"/>
        <w:numPr>
          <w:ilvl w:val="0"/>
          <w:numId w:val="14"/>
        </w:numPr>
        <w:tabs>
          <w:tab w:val="left" w:pos="1290"/>
        </w:tabs>
        <w:ind w:left="360"/>
        <w:jc w:val="both"/>
        <w:rPr>
          <w:rFonts w:ascii="Arial Narrow" w:hAnsi="Arial Narrow"/>
          <w:b/>
          <w:sz w:val="26"/>
          <w:szCs w:val="26"/>
        </w:rPr>
      </w:pPr>
      <w:bookmarkStart w:id="6" w:name="_Toc259122426"/>
      <w:r w:rsidRPr="00CC6520">
        <w:rPr>
          <w:rFonts w:ascii="Arial Narrow" w:hAnsi="Arial Narrow"/>
          <w:b/>
          <w:sz w:val="26"/>
          <w:szCs w:val="26"/>
        </w:rPr>
        <w:t>Processus à l’arrivée</w:t>
      </w:r>
      <w:bookmarkEnd w:id="6"/>
    </w:p>
    <w:tbl>
      <w:tblPr>
        <w:tblStyle w:val="Grilledutableau"/>
        <w:tblW w:w="9464" w:type="dxa"/>
        <w:jc w:val="center"/>
        <w:tblLook w:val="04A0"/>
      </w:tblPr>
      <w:tblGrid>
        <w:gridCol w:w="1614"/>
        <w:gridCol w:w="6749"/>
        <w:gridCol w:w="1101"/>
      </w:tblGrid>
      <w:tr w:rsidR="00102352" w:rsidRPr="00684162" w:rsidTr="00102352">
        <w:trPr>
          <w:jc w:val="center"/>
        </w:trPr>
        <w:tc>
          <w:tcPr>
            <w:tcW w:w="8363" w:type="dxa"/>
            <w:gridSpan w:val="2"/>
            <w:shd w:val="clear" w:color="auto" w:fill="F2F2F2" w:themeFill="background1" w:themeFillShade="F2"/>
          </w:tcPr>
          <w:p w:rsidR="00102352" w:rsidRPr="00684162" w:rsidRDefault="00102352" w:rsidP="00D91BE2">
            <w:pPr>
              <w:rPr>
                <w:rFonts w:ascii="Arial" w:hAnsi="Arial" w:cs="Arial"/>
                <w:b/>
                <w:sz w:val="20"/>
                <w:szCs w:val="20"/>
              </w:rPr>
            </w:pPr>
            <w:r w:rsidRPr="00684162">
              <w:rPr>
                <w:rFonts w:ascii="Arial" w:hAnsi="Arial" w:cs="Arial"/>
                <w:b/>
                <w:sz w:val="20"/>
                <w:szCs w:val="20"/>
              </w:rPr>
              <w:t>Processus</w:t>
            </w:r>
          </w:p>
        </w:tc>
        <w:tc>
          <w:tcPr>
            <w:tcW w:w="1101" w:type="dxa"/>
            <w:shd w:val="clear" w:color="auto" w:fill="F2F2F2" w:themeFill="background1" w:themeFillShade="F2"/>
          </w:tcPr>
          <w:p w:rsidR="00102352" w:rsidRPr="00684162" w:rsidRDefault="00102352" w:rsidP="00D91BE2">
            <w:pPr>
              <w:rPr>
                <w:rFonts w:ascii="Arial" w:hAnsi="Arial" w:cs="Arial"/>
                <w:b/>
                <w:sz w:val="20"/>
                <w:szCs w:val="20"/>
              </w:rPr>
            </w:pPr>
            <w:r w:rsidRPr="00684162">
              <w:rPr>
                <w:rFonts w:ascii="Arial" w:hAnsi="Arial" w:cs="Arial"/>
                <w:b/>
                <w:sz w:val="20"/>
                <w:szCs w:val="20"/>
              </w:rPr>
              <w:t>Domaine</w:t>
            </w:r>
          </w:p>
        </w:tc>
      </w:tr>
      <w:tr w:rsidR="00102352" w:rsidRPr="00684162" w:rsidTr="00102352">
        <w:trPr>
          <w:jc w:val="center"/>
        </w:trPr>
        <w:tc>
          <w:tcPr>
            <w:tcW w:w="1614" w:type="dxa"/>
          </w:tcPr>
          <w:p w:rsidR="00102352" w:rsidRDefault="00102352" w:rsidP="00F600AB">
            <w:pPr>
              <w:rPr>
                <w:rFonts w:ascii="Arial" w:hAnsi="Arial" w:cs="Arial"/>
                <w:sz w:val="20"/>
                <w:szCs w:val="20"/>
              </w:rPr>
            </w:pPr>
          </w:p>
        </w:tc>
        <w:tc>
          <w:tcPr>
            <w:tcW w:w="6749" w:type="dxa"/>
          </w:tcPr>
          <w:p w:rsidR="00102352" w:rsidRPr="00684162" w:rsidRDefault="00102352" w:rsidP="00F600AB">
            <w:pPr>
              <w:rPr>
                <w:rFonts w:ascii="Arial" w:hAnsi="Arial" w:cs="Arial"/>
                <w:sz w:val="20"/>
                <w:szCs w:val="20"/>
              </w:rPr>
            </w:pPr>
            <w:r>
              <w:rPr>
                <w:rFonts w:ascii="Arial" w:hAnsi="Arial" w:cs="Arial"/>
                <w:sz w:val="20"/>
                <w:szCs w:val="20"/>
              </w:rPr>
              <w:t>Envoi de la n</w:t>
            </w:r>
            <w:r w:rsidRPr="00684162">
              <w:rPr>
                <w:rFonts w:ascii="Arial" w:hAnsi="Arial" w:cs="Arial"/>
                <w:sz w:val="20"/>
                <w:szCs w:val="20"/>
              </w:rPr>
              <w:t>otification de l’arrivée</w:t>
            </w:r>
            <w:r>
              <w:rPr>
                <w:rFonts w:ascii="Arial" w:hAnsi="Arial" w:cs="Arial"/>
                <w:sz w:val="20"/>
                <w:szCs w:val="20"/>
              </w:rPr>
              <w:t xml:space="preserve"> du t</w:t>
            </w:r>
            <w:r w:rsidRPr="00684162">
              <w:rPr>
                <w:rFonts w:ascii="Arial" w:hAnsi="Arial" w:cs="Arial"/>
                <w:sz w:val="20"/>
                <w:szCs w:val="20"/>
              </w:rPr>
              <w:t>ransit  par l’opérateur</w:t>
            </w:r>
            <w:r>
              <w:rPr>
                <w:rFonts w:ascii="Arial" w:hAnsi="Arial" w:cs="Arial"/>
                <w:sz w:val="20"/>
                <w:szCs w:val="20"/>
              </w:rPr>
              <w:t xml:space="preserve"> à destination</w:t>
            </w:r>
          </w:p>
        </w:tc>
        <w:tc>
          <w:tcPr>
            <w:tcW w:w="1101" w:type="dxa"/>
          </w:tcPr>
          <w:p w:rsidR="00102352" w:rsidRPr="00684162" w:rsidRDefault="00102352" w:rsidP="00F600AB">
            <w:pPr>
              <w:rPr>
                <w:rFonts w:ascii="Arial" w:hAnsi="Arial" w:cs="Arial"/>
                <w:sz w:val="20"/>
                <w:szCs w:val="20"/>
              </w:rPr>
            </w:pPr>
            <w:r w:rsidRPr="00684162">
              <w:rPr>
                <w:rFonts w:ascii="Arial" w:hAnsi="Arial" w:cs="Arial"/>
                <w:sz w:val="20"/>
                <w:szCs w:val="20"/>
              </w:rPr>
              <w:t>National</w:t>
            </w:r>
          </w:p>
        </w:tc>
      </w:tr>
      <w:tr w:rsidR="00102352" w:rsidRPr="00684162" w:rsidTr="0015721D">
        <w:trPr>
          <w:trHeight w:val="547"/>
          <w:jc w:val="center"/>
        </w:trPr>
        <w:tc>
          <w:tcPr>
            <w:tcW w:w="1614" w:type="dxa"/>
          </w:tcPr>
          <w:p w:rsidR="00102352" w:rsidRPr="00684162" w:rsidRDefault="00102352" w:rsidP="001D583A">
            <w:pPr>
              <w:rPr>
                <w:rFonts w:ascii="Arial" w:hAnsi="Arial" w:cs="Arial"/>
                <w:sz w:val="20"/>
                <w:szCs w:val="20"/>
              </w:rPr>
            </w:pPr>
          </w:p>
        </w:tc>
        <w:tc>
          <w:tcPr>
            <w:tcW w:w="6749" w:type="dxa"/>
          </w:tcPr>
          <w:p w:rsidR="00102352" w:rsidRPr="00684162" w:rsidRDefault="00102352" w:rsidP="001D583A">
            <w:pPr>
              <w:rPr>
                <w:rFonts w:ascii="Arial" w:hAnsi="Arial" w:cs="Arial"/>
                <w:sz w:val="20"/>
                <w:szCs w:val="20"/>
              </w:rPr>
            </w:pPr>
            <w:r w:rsidRPr="00684162">
              <w:rPr>
                <w:rFonts w:ascii="Arial" w:hAnsi="Arial" w:cs="Arial"/>
                <w:sz w:val="20"/>
                <w:szCs w:val="20"/>
              </w:rPr>
              <w:t>Traitement d</w:t>
            </w:r>
            <w:r>
              <w:rPr>
                <w:rFonts w:ascii="Arial" w:hAnsi="Arial" w:cs="Arial"/>
                <w:sz w:val="20"/>
                <w:szCs w:val="20"/>
              </w:rPr>
              <w:t>e la notification d’arrivée du t</w:t>
            </w:r>
            <w:r w:rsidRPr="00684162">
              <w:rPr>
                <w:rFonts w:ascii="Arial" w:hAnsi="Arial" w:cs="Arial"/>
                <w:sz w:val="20"/>
                <w:szCs w:val="20"/>
              </w:rPr>
              <w:t xml:space="preserve">ransit </w:t>
            </w:r>
            <w:r>
              <w:rPr>
                <w:rFonts w:ascii="Arial" w:hAnsi="Arial" w:cs="Arial"/>
                <w:sz w:val="20"/>
                <w:szCs w:val="20"/>
              </w:rPr>
              <w:t xml:space="preserve"> de l’opérateur </w:t>
            </w:r>
          </w:p>
        </w:tc>
        <w:tc>
          <w:tcPr>
            <w:tcW w:w="1101" w:type="dxa"/>
          </w:tcPr>
          <w:p w:rsidR="00102352" w:rsidRPr="00684162" w:rsidRDefault="00102352" w:rsidP="00F600AB">
            <w:pPr>
              <w:rPr>
                <w:rFonts w:ascii="Arial" w:hAnsi="Arial" w:cs="Arial"/>
                <w:sz w:val="20"/>
                <w:szCs w:val="20"/>
              </w:rPr>
            </w:pPr>
            <w:r w:rsidRPr="00684162">
              <w:rPr>
                <w:rFonts w:ascii="Arial" w:hAnsi="Arial" w:cs="Arial"/>
                <w:sz w:val="20"/>
                <w:szCs w:val="20"/>
              </w:rPr>
              <w:t>National</w:t>
            </w:r>
          </w:p>
        </w:tc>
      </w:tr>
      <w:tr w:rsidR="00102352" w:rsidRPr="00FE1CC4" w:rsidTr="00102352">
        <w:trPr>
          <w:jc w:val="center"/>
        </w:trPr>
        <w:tc>
          <w:tcPr>
            <w:tcW w:w="1614" w:type="dxa"/>
          </w:tcPr>
          <w:p w:rsidR="00102352" w:rsidRDefault="00102352" w:rsidP="00CF3A25">
            <w:pPr>
              <w:rPr>
                <w:rFonts w:ascii="Arial" w:hAnsi="Arial" w:cs="Arial"/>
                <w:sz w:val="20"/>
                <w:szCs w:val="20"/>
              </w:rPr>
            </w:pPr>
            <w:r>
              <w:rPr>
                <w:rFonts w:ascii="Arial" w:hAnsi="Arial" w:cs="Arial"/>
                <w:sz w:val="20"/>
                <w:szCs w:val="20"/>
              </w:rPr>
              <w:t>PS013</w:t>
            </w:r>
          </w:p>
        </w:tc>
        <w:tc>
          <w:tcPr>
            <w:tcW w:w="6749" w:type="dxa"/>
          </w:tcPr>
          <w:p w:rsidR="00102352" w:rsidRDefault="0015721D" w:rsidP="00102352">
            <w:pPr>
              <w:rPr>
                <w:rFonts w:ascii="Arial" w:hAnsi="Arial" w:cs="Arial"/>
                <w:sz w:val="20"/>
                <w:szCs w:val="20"/>
              </w:rPr>
            </w:pPr>
            <w:r>
              <w:rPr>
                <w:rFonts w:ascii="Arial" w:hAnsi="Arial" w:cs="Arial"/>
                <w:sz w:val="20"/>
                <w:szCs w:val="20"/>
              </w:rPr>
              <w:t>Envoi</w:t>
            </w:r>
            <w:r w:rsidR="00102352">
              <w:rPr>
                <w:rFonts w:ascii="Arial" w:hAnsi="Arial" w:cs="Arial"/>
                <w:sz w:val="20"/>
                <w:szCs w:val="20"/>
              </w:rPr>
              <w:t xml:space="preserve"> de la d</w:t>
            </w:r>
            <w:r w:rsidR="00102352" w:rsidRPr="00684162">
              <w:rPr>
                <w:rFonts w:ascii="Arial" w:hAnsi="Arial" w:cs="Arial"/>
                <w:sz w:val="20"/>
                <w:szCs w:val="20"/>
              </w:rPr>
              <w:t>emande des données</w:t>
            </w:r>
            <w:r>
              <w:rPr>
                <w:rFonts w:ascii="Arial" w:hAnsi="Arial" w:cs="Arial"/>
                <w:sz w:val="20"/>
                <w:szCs w:val="20"/>
              </w:rPr>
              <w:t xml:space="preserve"> au b</w:t>
            </w:r>
            <w:r w:rsidR="00102352">
              <w:rPr>
                <w:rFonts w:ascii="Arial" w:hAnsi="Arial" w:cs="Arial"/>
                <w:sz w:val="20"/>
                <w:szCs w:val="20"/>
              </w:rPr>
              <w:t>ureau de Douane de d</w:t>
            </w:r>
            <w:r w:rsidR="00102352" w:rsidRPr="00684162">
              <w:rPr>
                <w:rFonts w:ascii="Arial" w:hAnsi="Arial" w:cs="Arial"/>
                <w:sz w:val="20"/>
                <w:szCs w:val="20"/>
              </w:rPr>
              <w:t xml:space="preserve">épart </w:t>
            </w:r>
          </w:p>
        </w:tc>
        <w:tc>
          <w:tcPr>
            <w:tcW w:w="1101" w:type="dxa"/>
          </w:tcPr>
          <w:p w:rsidR="00102352" w:rsidRPr="00684162" w:rsidRDefault="00102352" w:rsidP="00CF3A25">
            <w:pPr>
              <w:rPr>
                <w:rFonts w:ascii="Arial" w:hAnsi="Arial" w:cs="Arial"/>
                <w:sz w:val="20"/>
                <w:szCs w:val="20"/>
              </w:rPr>
            </w:pPr>
            <w:r w:rsidRPr="00684162">
              <w:rPr>
                <w:rFonts w:ascii="Arial" w:hAnsi="Arial" w:cs="Arial"/>
                <w:sz w:val="20"/>
                <w:szCs w:val="20"/>
              </w:rPr>
              <w:t>Commun</w:t>
            </w:r>
          </w:p>
        </w:tc>
      </w:tr>
      <w:tr w:rsidR="00102352" w:rsidRPr="00FE1CC4" w:rsidTr="00102352">
        <w:trPr>
          <w:jc w:val="center"/>
        </w:trPr>
        <w:tc>
          <w:tcPr>
            <w:tcW w:w="1614" w:type="dxa"/>
          </w:tcPr>
          <w:p w:rsidR="00102352" w:rsidRDefault="00102352" w:rsidP="001D583A">
            <w:pPr>
              <w:rPr>
                <w:rFonts w:ascii="Arial" w:hAnsi="Arial" w:cs="Arial"/>
                <w:sz w:val="20"/>
                <w:szCs w:val="20"/>
              </w:rPr>
            </w:pPr>
            <w:r>
              <w:rPr>
                <w:rFonts w:ascii="Arial" w:hAnsi="Arial" w:cs="Arial"/>
                <w:sz w:val="20"/>
                <w:szCs w:val="20"/>
              </w:rPr>
              <w:t>PS014</w:t>
            </w:r>
          </w:p>
        </w:tc>
        <w:tc>
          <w:tcPr>
            <w:tcW w:w="6749" w:type="dxa"/>
          </w:tcPr>
          <w:p w:rsidR="00102352" w:rsidRPr="00684162" w:rsidRDefault="00102352" w:rsidP="00102352">
            <w:pPr>
              <w:rPr>
                <w:rFonts w:ascii="Arial" w:hAnsi="Arial" w:cs="Arial"/>
                <w:sz w:val="20"/>
                <w:szCs w:val="20"/>
              </w:rPr>
            </w:pPr>
            <w:r>
              <w:rPr>
                <w:rFonts w:ascii="Arial" w:hAnsi="Arial" w:cs="Arial"/>
                <w:sz w:val="20"/>
                <w:szCs w:val="20"/>
              </w:rPr>
              <w:t>Enregistrement de la d</w:t>
            </w:r>
            <w:r w:rsidRPr="00684162">
              <w:rPr>
                <w:rFonts w:ascii="Arial" w:hAnsi="Arial" w:cs="Arial"/>
                <w:sz w:val="20"/>
                <w:szCs w:val="20"/>
              </w:rPr>
              <w:t>emande des données</w:t>
            </w:r>
            <w:r>
              <w:rPr>
                <w:rFonts w:ascii="Arial" w:hAnsi="Arial" w:cs="Arial"/>
                <w:sz w:val="20"/>
                <w:szCs w:val="20"/>
              </w:rPr>
              <w:t xml:space="preserve"> et renvoi de la réponse au bureau de douane émetteur de la demande </w:t>
            </w:r>
          </w:p>
        </w:tc>
        <w:tc>
          <w:tcPr>
            <w:tcW w:w="1101" w:type="dxa"/>
          </w:tcPr>
          <w:p w:rsidR="00102352" w:rsidRPr="00684162" w:rsidRDefault="00102352" w:rsidP="00CF3A25">
            <w:pPr>
              <w:rPr>
                <w:rFonts w:ascii="Arial" w:hAnsi="Arial" w:cs="Arial"/>
                <w:sz w:val="20"/>
                <w:szCs w:val="20"/>
              </w:rPr>
            </w:pPr>
            <w:r>
              <w:rPr>
                <w:rFonts w:ascii="Arial" w:hAnsi="Arial" w:cs="Arial"/>
                <w:sz w:val="20"/>
                <w:szCs w:val="20"/>
              </w:rPr>
              <w:t>Commun</w:t>
            </w:r>
          </w:p>
        </w:tc>
      </w:tr>
      <w:tr w:rsidR="00102352" w:rsidRPr="00FE1CC4" w:rsidTr="00102352">
        <w:trPr>
          <w:jc w:val="center"/>
        </w:trPr>
        <w:tc>
          <w:tcPr>
            <w:tcW w:w="1614" w:type="dxa"/>
          </w:tcPr>
          <w:p w:rsidR="00102352" w:rsidRPr="00684162" w:rsidRDefault="00102352" w:rsidP="00194623">
            <w:pPr>
              <w:rPr>
                <w:rFonts w:ascii="Arial" w:hAnsi="Arial" w:cs="Arial"/>
                <w:sz w:val="20"/>
                <w:szCs w:val="20"/>
              </w:rPr>
            </w:pPr>
            <w:r>
              <w:rPr>
                <w:rFonts w:ascii="Arial" w:hAnsi="Arial" w:cs="Arial"/>
                <w:sz w:val="20"/>
                <w:szCs w:val="20"/>
              </w:rPr>
              <w:t>PS015</w:t>
            </w:r>
          </w:p>
        </w:tc>
        <w:tc>
          <w:tcPr>
            <w:tcW w:w="6749" w:type="dxa"/>
          </w:tcPr>
          <w:p w:rsidR="00102352" w:rsidRPr="00684162" w:rsidRDefault="00102352" w:rsidP="00102352">
            <w:pPr>
              <w:rPr>
                <w:rFonts w:ascii="Arial" w:hAnsi="Arial" w:cs="Arial"/>
                <w:sz w:val="20"/>
                <w:szCs w:val="20"/>
              </w:rPr>
            </w:pPr>
            <w:r w:rsidRPr="00684162">
              <w:rPr>
                <w:rFonts w:ascii="Arial" w:hAnsi="Arial" w:cs="Arial"/>
                <w:sz w:val="20"/>
                <w:szCs w:val="20"/>
              </w:rPr>
              <w:t xml:space="preserve">Enregistrement </w:t>
            </w:r>
            <w:r>
              <w:rPr>
                <w:rFonts w:ascii="Arial" w:hAnsi="Arial" w:cs="Arial"/>
                <w:sz w:val="20"/>
                <w:szCs w:val="20"/>
              </w:rPr>
              <w:t xml:space="preserve">de la réponse à la demande </w:t>
            </w:r>
            <w:r w:rsidRPr="00684162">
              <w:rPr>
                <w:rFonts w:ascii="Arial" w:hAnsi="Arial" w:cs="Arial"/>
                <w:sz w:val="20"/>
                <w:szCs w:val="20"/>
              </w:rPr>
              <w:t xml:space="preserve">des données </w:t>
            </w:r>
          </w:p>
        </w:tc>
        <w:tc>
          <w:tcPr>
            <w:tcW w:w="1101" w:type="dxa"/>
          </w:tcPr>
          <w:p w:rsidR="00102352" w:rsidRPr="00684162" w:rsidRDefault="00102352" w:rsidP="00CF3A25">
            <w:pPr>
              <w:rPr>
                <w:rFonts w:ascii="Arial" w:hAnsi="Arial" w:cs="Arial"/>
                <w:sz w:val="20"/>
                <w:szCs w:val="20"/>
              </w:rPr>
            </w:pPr>
            <w:r w:rsidRPr="00684162">
              <w:rPr>
                <w:rFonts w:ascii="Arial" w:hAnsi="Arial" w:cs="Arial"/>
                <w:sz w:val="20"/>
                <w:szCs w:val="20"/>
              </w:rPr>
              <w:t>Commun</w:t>
            </w:r>
          </w:p>
        </w:tc>
      </w:tr>
      <w:tr w:rsidR="005B6A35" w:rsidRPr="00684162" w:rsidTr="00B56CFC">
        <w:trPr>
          <w:jc w:val="center"/>
        </w:trPr>
        <w:tc>
          <w:tcPr>
            <w:tcW w:w="1614" w:type="dxa"/>
          </w:tcPr>
          <w:p w:rsidR="005B6A35" w:rsidRDefault="005B6A35" w:rsidP="00B56CFC">
            <w:pPr>
              <w:rPr>
                <w:rFonts w:ascii="Arial" w:hAnsi="Arial" w:cs="Arial"/>
                <w:szCs w:val="20"/>
              </w:rPr>
            </w:pPr>
          </w:p>
        </w:tc>
        <w:tc>
          <w:tcPr>
            <w:tcW w:w="6749" w:type="dxa"/>
          </w:tcPr>
          <w:p w:rsidR="005B6A35" w:rsidRPr="00684162" w:rsidRDefault="005B6A35" w:rsidP="005B6A35">
            <w:pPr>
              <w:rPr>
                <w:rFonts w:ascii="Arial" w:hAnsi="Arial" w:cs="Arial"/>
                <w:sz w:val="20"/>
                <w:szCs w:val="20"/>
              </w:rPr>
            </w:pPr>
            <w:r w:rsidRPr="000E5462">
              <w:rPr>
                <w:rFonts w:ascii="Arial" w:hAnsi="Arial" w:cs="Arial"/>
                <w:sz w:val="20"/>
                <w:szCs w:val="20"/>
              </w:rPr>
              <w:t>Contrôle et enregistrement de l’arrivée à destination</w:t>
            </w:r>
          </w:p>
        </w:tc>
        <w:tc>
          <w:tcPr>
            <w:tcW w:w="1101" w:type="dxa"/>
          </w:tcPr>
          <w:p w:rsidR="005B6A35" w:rsidRPr="00684162" w:rsidRDefault="005B6A35" w:rsidP="00B56CFC">
            <w:pPr>
              <w:rPr>
                <w:rFonts w:ascii="Arial" w:hAnsi="Arial" w:cs="Arial"/>
                <w:sz w:val="20"/>
                <w:szCs w:val="20"/>
              </w:rPr>
            </w:pPr>
            <w:r w:rsidRPr="00684162">
              <w:rPr>
                <w:rFonts w:ascii="Arial" w:hAnsi="Arial" w:cs="Arial"/>
                <w:sz w:val="20"/>
                <w:szCs w:val="20"/>
              </w:rPr>
              <w:t>National</w:t>
            </w:r>
          </w:p>
        </w:tc>
      </w:tr>
      <w:tr w:rsidR="00102352" w:rsidRPr="00684162" w:rsidTr="00102352">
        <w:trPr>
          <w:jc w:val="center"/>
        </w:trPr>
        <w:tc>
          <w:tcPr>
            <w:tcW w:w="1614" w:type="dxa"/>
          </w:tcPr>
          <w:p w:rsidR="00102352" w:rsidRDefault="00102352" w:rsidP="00194623">
            <w:pPr>
              <w:rPr>
                <w:rFonts w:ascii="Arial" w:hAnsi="Arial" w:cs="Arial"/>
                <w:szCs w:val="20"/>
              </w:rPr>
            </w:pPr>
            <w:r>
              <w:rPr>
                <w:rFonts w:ascii="Arial" w:hAnsi="Arial" w:cs="Arial"/>
                <w:sz w:val="20"/>
                <w:szCs w:val="20"/>
              </w:rPr>
              <w:t>PS016</w:t>
            </w:r>
          </w:p>
        </w:tc>
        <w:tc>
          <w:tcPr>
            <w:tcW w:w="6749" w:type="dxa"/>
          </w:tcPr>
          <w:p w:rsidR="00102352" w:rsidRPr="00684162" w:rsidRDefault="005B6A35" w:rsidP="005B6A35">
            <w:pPr>
              <w:rPr>
                <w:rFonts w:ascii="Arial" w:hAnsi="Arial" w:cs="Arial"/>
                <w:sz w:val="20"/>
                <w:szCs w:val="20"/>
              </w:rPr>
            </w:pPr>
            <w:r w:rsidRPr="00BB052F">
              <w:rPr>
                <w:rFonts w:ascii="Arial" w:hAnsi="Arial" w:cs="Arial"/>
                <w:sz w:val="20"/>
                <w:szCs w:val="20"/>
              </w:rPr>
              <w:t>N</w:t>
            </w:r>
            <w:r w:rsidR="00102352" w:rsidRPr="00BB052F">
              <w:rPr>
                <w:rFonts w:ascii="Arial" w:hAnsi="Arial" w:cs="Arial"/>
                <w:sz w:val="20"/>
                <w:szCs w:val="20"/>
              </w:rPr>
              <w:t xml:space="preserve">otification </w:t>
            </w:r>
            <w:r w:rsidR="00102352" w:rsidRPr="000E5462">
              <w:rPr>
                <w:rFonts w:ascii="Arial" w:hAnsi="Arial" w:cs="Arial"/>
                <w:sz w:val="20"/>
                <w:szCs w:val="20"/>
              </w:rPr>
              <w:t>de l’arrivée au bureau de Douane de départ</w:t>
            </w:r>
          </w:p>
        </w:tc>
        <w:tc>
          <w:tcPr>
            <w:tcW w:w="1101" w:type="dxa"/>
          </w:tcPr>
          <w:p w:rsidR="00102352" w:rsidRPr="00684162" w:rsidRDefault="00102352" w:rsidP="00D91BE2">
            <w:pPr>
              <w:rPr>
                <w:rFonts w:ascii="Arial" w:hAnsi="Arial" w:cs="Arial"/>
                <w:sz w:val="20"/>
                <w:szCs w:val="20"/>
              </w:rPr>
            </w:pPr>
            <w:r w:rsidRPr="00684162">
              <w:rPr>
                <w:rFonts w:ascii="Arial" w:hAnsi="Arial" w:cs="Arial"/>
                <w:sz w:val="20"/>
                <w:szCs w:val="20"/>
              </w:rPr>
              <w:t>Commun</w:t>
            </w:r>
          </w:p>
        </w:tc>
      </w:tr>
      <w:tr w:rsidR="00102352" w:rsidRPr="00684162" w:rsidTr="00102352">
        <w:trPr>
          <w:jc w:val="center"/>
        </w:trPr>
        <w:tc>
          <w:tcPr>
            <w:tcW w:w="1614" w:type="dxa"/>
          </w:tcPr>
          <w:p w:rsidR="00102352" w:rsidRDefault="00102352" w:rsidP="00194623">
            <w:pPr>
              <w:rPr>
                <w:rFonts w:ascii="Arial" w:hAnsi="Arial" w:cs="Arial"/>
                <w:sz w:val="20"/>
                <w:szCs w:val="20"/>
              </w:rPr>
            </w:pPr>
            <w:r>
              <w:rPr>
                <w:rFonts w:ascii="Arial" w:hAnsi="Arial" w:cs="Arial"/>
                <w:sz w:val="20"/>
                <w:szCs w:val="20"/>
              </w:rPr>
              <w:t>PS017</w:t>
            </w:r>
          </w:p>
        </w:tc>
        <w:tc>
          <w:tcPr>
            <w:tcW w:w="6749" w:type="dxa"/>
          </w:tcPr>
          <w:p w:rsidR="00102352" w:rsidRPr="00684162" w:rsidRDefault="00102352" w:rsidP="00102352">
            <w:pPr>
              <w:rPr>
                <w:rFonts w:ascii="Arial" w:hAnsi="Arial" w:cs="Arial"/>
                <w:sz w:val="20"/>
                <w:szCs w:val="20"/>
              </w:rPr>
            </w:pPr>
            <w:r>
              <w:rPr>
                <w:rFonts w:ascii="Arial" w:hAnsi="Arial" w:cs="Arial"/>
                <w:sz w:val="20"/>
                <w:szCs w:val="20"/>
              </w:rPr>
              <w:t>Enregistrement de l’arrivée à destination et notification de l’arrivée/de la diversion des bureaux de Douane concernés</w:t>
            </w:r>
          </w:p>
        </w:tc>
        <w:tc>
          <w:tcPr>
            <w:tcW w:w="1101" w:type="dxa"/>
          </w:tcPr>
          <w:p w:rsidR="00102352" w:rsidRPr="00684162" w:rsidRDefault="00102352" w:rsidP="00D91BE2">
            <w:pPr>
              <w:rPr>
                <w:rFonts w:ascii="Arial" w:hAnsi="Arial" w:cs="Arial"/>
                <w:sz w:val="20"/>
                <w:szCs w:val="20"/>
              </w:rPr>
            </w:pPr>
            <w:r w:rsidRPr="00684162">
              <w:rPr>
                <w:rFonts w:ascii="Arial" w:hAnsi="Arial" w:cs="Arial"/>
                <w:sz w:val="20"/>
                <w:szCs w:val="20"/>
              </w:rPr>
              <w:t>Commun</w:t>
            </w:r>
          </w:p>
        </w:tc>
      </w:tr>
      <w:tr w:rsidR="00102352" w:rsidRPr="00684162" w:rsidTr="00102352">
        <w:trPr>
          <w:jc w:val="center"/>
        </w:trPr>
        <w:tc>
          <w:tcPr>
            <w:tcW w:w="1614" w:type="dxa"/>
          </w:tcPr>
          <w:p w:rsidR="00102352" w:rsidRDefault="00102352" w:rsidP="00194623">
            <w:pPr>
              <w:rPr>
                <w:rFonts w:ascii="Arial" w:hAnsi="Arial" w:cs="Arial"/>
                <w:sz w:val="20"/>
                <w:szCs w:val="20"/>
              </w:rPr>
            </w:pPr>
            <w:r>
              <w:rPr>
                <w:rFonts w:ascii="Arial" w:hAnsi="Arial" w:cs="Arial"/>
                <w:sz w:val="20"/>
                <w:szCs w:val="20"/>
              </w:rPr>
              <w:t>PS018</w:t>
            </w:r>
          </w:p>
        </w:tc>
        <w:tc>
          <w:tcPr>
            <w:tcW w:w="6749" w:type="dxa"/>
          </w:tcPr>
          <w:p w:rsidR="00102352" w:rsidRDefault="00102352" w:rsidP="00B56252">
            <w:pPr>
              <w:rPr>
                <w:rFonts w:ascii="Arial" w:hAnsi="Arial" w:cs="Arial"/>
                <w:sz w:val="20"/>
                <w:szCs w:val="20"/>
              </w:rPr>
            </w:pPr>
            <w:r>
              <w:rPr>
                <w:rFonts w:ascii="Arial" w:hAnsi="Arial" w:cs="Arial"/>
                <w:sz w:val="20"/>
                <w:szCs w:val="20"/>
              </w:rPr>
              <w:t xml:space="preserve">Enregistrement de la notification d’arrivée/de la diversion </w:t>
            </w:r>
          </w:p>
        </w:tc>
        <w:tc>
          <w:tcPr>
            <w:tcW w:w="1101" w:type="dxa"/>
          </w:tcPr>
          <w:p w:rsidR="00102352" w:rsidRPr="00684162" w:rsidRDefault="000E5462" w:rsidP="00D91BE2">
            <w:pPr>
              <w:rPr>
                <w:rFonts w:ascii="Arial" w:hAnsi="Arial" w:cs="Arial"/>
                <w:sz w:val="20"/>
                <w:szCs w:val="20"/>
              </w:rPr>
            </w:pPr>
            <w:r w:rsidRPr="00684162">
              <w:rPr>
                <w:rFonts w:ascii="Arial" w:hAnsi="Arial" w:cs="Arial"/>
                <w:sz w:val="20"/>
                <w:szCs w:val="20"/>
              </w:rPr>
              <w:t>Commun</w:t>
            </w:r>
          </w:p>
        </w:tc>
      </w:tr>
    </w:tbl>
    <w:p w:rsidR="000E5462" w:rsidRDefault="000E5462" w:rsidP="00A22762"/>
    <w:p w:rsidR="00012169" w:rsidRPr="00CC6520" w:rsidRDefault="00012169" w:rsidP="004E4889">
      <w:pPr>
        <w:pStyle w:val="Paragraphedeliste"/>
        <w:numPr>
          <w:ilvl w:val="0"/>
          <w:numId w:val="14"/>
        </w:numPr>
        <w:tabs>
          <w:tab w:val="left" w:pos="1290"/>
        </w:tabs>
        <w:ind w:left="360"/>
        <w:jc w:val="both"/>
        <w:rPr>
          <w:rFonts w:ascii="Arial Narrow" w:hAnsi="Arial Narrow"/>
          <w:b/>
          <w:sz w:val="26"/>
          <w:szCs w:val="26"/>
        </w:rPr>
      </w:pPr>
      <w:r>
        <w:rPr>
          <w:rFonts w:ascii="Arial Narrow" w:hAnsi="Arial Narrow"/>
          <w:b/>
          <w:sz w:val="26"/>
          <w:szCs w:val="26"/>
        </w:rPr>
        <w:t>Processus de clôture de l’opération</w:t>
      </w:r>
    </w:p>
    <w:tbl>
      <w:tblPr>
        <w:tblStyle w:val="Grilledutableau"/>
        <w:tblW w:w="9572" w:type="dxa"/>
        <w:jc w:val="center"/>
        <w:tblLook w:val="04A0"/>
      </w:tblPr>
      <w:tblGrid>
        <w:gridCol w:w="1668"/>
        <w:gridCol w:w="6798"/>
        <w:gridCol w:w="1106"/>
      </w:tblGrid>
      <w:tr w:rsidR="00102352" w:rsidRPr="00684162" w:rsidTr="00102352">
        <w:trPr>
          <w:jc w:val="center"/>
        </w:trPr>
        <w:tc>
          <w:tcPr>
            <w:tcW w:w="8466" w:type="dxa"/>
            <w:gridSpan w:val="2"/>
            <w:shd w:val="clear" w:color="auto" w:fill="F2F2F2" w:themeFill="background1" w:themeFillShade="F2"/>
          </w:tcPr>
          <w:p w:rsidR="00102352" w:rsidRPr="00684162" w:rsidRDefault="00102352" w:rsidP="00D122BB">
            <w:pPr>
              <w:rPr>
                <w:rFonts w:ascii="Arial" w:hAnsi="Arial" w:cs="Arial"/>
                <w:b/>
                <w:sz w:val="20"/>
                <w:szCs w:val="20"/>
              </w:rPr>
            </w:pPr>
            <w:r w:rsidRPr="00684162">
              <w:rPr>
                <w:rFonts w:ascii="Arial" w:hAnsi="Arial" w:cs="Arial"/>
                <w:b/>
                <w:sz w:val="20"/>
                <w:szCs w:val="20"/>
              </w:rPr>
              <w:t>Processus</w:t>
            </w:r>
          </w:p>
        </w:tc>
        <w:tc>
          <w:tcPr>
            <w:tcW w:w="1106" w:type="dxa"/>
            <w:shd w:val="clear" w:color="auto" w:fill="F2F2F2" w:themeFill="background1" w:themeFillShade="F2"/>
          </w:tcPr>
          <w:p w:rsidR="00102352" w:rsidRPr="00684162" w:rsidRDefault="00102352" w:rsidP="00D122BB">
            <w:pPr>
              <w:rPr>
                <w:rFonts w:ascii="Arial" w:hAnsi="Arial" w:cs="Arial"/>
                <w:b/>
                <w:sz w:val="20"/>
                <w:szCs w:val="20"/>
              </w:rPr>
            </w:pPr>
            <w:r w:rsidRPr="00684162">
              <w:rPr>
                <w:rFonts w:ascii="Arial" w:hAnsi="Arial" w:cs="Arial"/>
                <w:b/>
                <w:sz w:val="20"/>
                <w:szCs w:val="20"/>
              </w:rPr>
              <w:t>Domaine</w:t>
            </w:r>
          </w:p>
        </w:tc>
      </w:tr>
      <w:tr w:rsidR="00102352" w:rsidRPr="00684162" w:rsidTr="00102352">
        <w:trPr>
          <w:jc w:val="center"/>
        </w:trPr>
        <w:tc>
          <w:tcPr>
            <w:tcW w:w="1668" w:type="dxa"/>
          </w:tcPr>
          <w:p w:rsidR="00102352" w:rsidRPr="00684162" w:rsidRDefault="00102352" w:rsidP="00194623">
            <w:pPr>
              <w:rPr>
                <w:rFonts w:ascii="Arial" w:hAnsi="Arial" w:cs="Arial"/>
                <w:sz w:val="20"/>
                <w:szCs w:val="20"/>
              </w:rPr>
            </w:pPr>
          </w:p>
        </w:tc>
        <w:tc>
          <w:tcPr>
            <w:tcW w:w="6798" w:type="dxa"/>
          </w:tcPr>
          <w:p w:rsidR="00102352" w:rsidRPr="00684162" w:rsidRDefault="00102352" w:rsidP="00194623">
            <w:pPr>
              <w:rPr>
                <w:rFonts w:ascii="Arial" w:hAnsi="Arial" w:cs="Arial"/>
                <w:sz w:val="20"/>
                <w:szCs w:val="20"/>
              </w:rPr>
            </w:pPr>
            <w:r w:rsidRPr="00684162">
              <w:rPr>
                <w:rFonts w:ascii="Arial" w:hAnsi="Arial" w:cs="Arial"/>
                <w:sz w:val="20"/>
                <w:szCs w:val="20"/>
              </w:rPr>
              <w:t>Permission de déchargement</w:t>
            </w:r>
          </w:p>
        </w:tc>
        <w:tc>
          <w:tcPr>
            <w:tcW w:w="1106" w:type="dxa"/>
          </w:tcPr>
          <w:p w:rsidR="00102352" w:rsidRPr="00684162" w:rsidRDefault="00102352" w:rsidP="00D122BB">
            <w:pPr>
              <w:rPr>
                <w:rFonts w:ascii="Arial" w:hAnsi="Arial" w:cs="Arial"/>
                <w:sz w:val="20"/>
                <w:szCs w:val="20"/>
              </w:rPr>
            </w:pPr>
            <w:r w:rsidRPr="00684162">
              <w:rPr>
                <w:rFonts w:ascii="Arial" w:hAnsi="Arial" w:cs="Arial"/>
                <w:sz w:val="20"/>
                <w:szCs w:val="20"/>
              </w:rPr>
              <w:t>National</w:t>
            </w:r>
          </w:p>
        </w:tc>
      </w:tr>
      <w:tr w:rsidR="00102352" w:rsidRPr="00684162" w:rsidTr="00102352">
        <w:trPr>
          <w:jc w:val="center"/>
        </w:trPr>
        <w:tc>
          <w:tcPr>
            <w:tcW w:w="1668" w:type="dxa"/>
          </w:tcPr>
          <w:p w:rsidR="00102352" w:rsidRPr="00684162" w:rsidRDefault="00102352" w:rsidP="00194623">
            <w:pPr>
              <w:rPr>
                <w:rFonts w:ascii="Arial" w:hAnsi="Arial" w:cs="Arial"/>
                <w:sz w:val="20"/>
                <w:szCs w:val="20"/>
              </w:rPr>
            </w:pPr>
          </w:p>
        </w:tc>
        <w:tc>
          <w:tcPr>
            <w:tcW w:w="6798" w:type="dxa"/>
          </w:tcPr>
          <w:p w:rsidR="00102352" w:rsidRPr="00684162" w:rsidRDefault="00102352" w:rsidP="00194623">
            <w:pPr>
              <w:rPr>
                <w:rFonts w:ascii="Arial" w:hAnsi="Arial" w:cs="Arial"/>
                <w:sz w:val="20"/>
                <w:szCs w:val="20"/>
              </w:rPr>
            </w:pPr>
            <w:r w:rsidRPr="00684162">
              <w:rPr>
                <w:rFonts w:ascii="Arial" w:hAnsi="Arial" w:cs="Arial"/>
                <w:sz w:val="20"/>
                <w:szCs w:val="20"/>
              </w:rPr>
              <w:t>Décision de contrôle</w:t>
            </w:r>
          </w:p>
        </w:tc>
        <w:tc>
          <w:tcPr>
            <w:tcW w:w="1106" w:type="dxa"/>
          </w:tcPr>
          <w:p w:rsidR="00102352" w:rsidRPr="00684162" w:rsidRDefault="00102352" w:rsidP="00D122BB">
            <w:pPr>
              <w:rPr>
                <w:rFonts w:ascii="Arial" w:hAnsi="Arial" w:cs="Arial"/>
                <w:sz w:val="20"/>
                <w:szCs w:val="20"/>
              </w:rPr>
            </w:pPr>
            <w:r w:rsidRPr="00684162">
              <w:rPr>
                <w:rFonts w:ascii="Arial" w:hAnsi="Arial" w:cs="Arial"/>
                <w:sz w:val="20"/>
                <w:szCs w:val="20"/>
              </w:rPr>
              <w:t>National</w:t>
            </w:r>
          </w:p>
        </w:tc>
      </w:tr>
      <w:tr w:rsidR="00102352" w:rsidRPr="00684162" w:rsidTr="00102352">
        <w:trPr>
          <w:jc w:val="center"/>
        </w:trPr>
        <w:tc>
          <w:tcPr>
            <w:tcW w:w="1668" w:type="dxa"/>
          </w:tcPr>
          <w:p w:rsidR="00102352" w:rsidRPr="00684162" w:rsidRDefault="00102352" w:rsidP="00D122BB">
            <w:pPr>
              <w:rPr>
                <w:rFonts w:ascii="Arial" w:hAnsi="Arial" w:cs="Arial"/>
                <w:sz w:val="20"/>
                <w:szCs w:val="20"/>
              </w:rPr>
            </w:pPr>
            <w:r>
              <w:rPr>
                <w:rFonts w:ascii="Arial" w:hAnsi="Arial" w:cs="Arial"/>
                <w:sz w:val="20"/>
                <w:szCs w:val="20"/>
              </w:rPr>
              <w:t>PS019</w:t>
            </w:r>
          </w:p>
        </w:tc>
        <w:tc>
          <w:tcPr>
            <w:tcW w:w="6798" w:type="dxa"/>
          </w:tcPr>
          <w:p w:rsidR="00102352" w:rsidRPr="00684162" w:rsidRDefault="00102352" w:rsidP="00102352">
            <w:pPr>
              <w:rPr>
                <w:rFonts w:ascii="Arial" w:hAnsi="Arial" w:cs="Arial"/>
                <w:sz w:val="20"/>
                <w:szCs w:val="20"/>
              </w:rPr>
            </w:pPr>
            <w:r w:rsidRPr="00684162">
              <w:rPr>
                <w:rFonts w:ascii="Arial" w:hAnsi="Arial" w:cs="Arial"/>
                <w:sz w:val="20"/>
                <w:szCs w:val="20"/>
              </w:rPr>
              <w:t xml:space="preserve">Enregistrement </w:t>
            </w:r>
            <w:r w:rsidR="00F46DB2">
              <w:rPr>
                <w:rFonts w:ascii="Arial" w:hAnsi="Arial" w:cs="Arial"/>
                <w:sz w:val="20"/>
                <w:szCs w:val="20"/>
              </w:rPr>
              <w:t xml:space="preserve">et </w:t>
            </w:r>
            <w:r>
              <w:rPr>
                <w:rFonts w:ascii="Arial" w:hAnsi="Arial" w:cs="Arial"/>
                <w:sz w:val="20"/>
                <w:szCs w:val="20"/>
              </w:rPr>
              <w:t>n</w:t>
            </w:r>
            <w:r w:rsidRPr="00684162">
              <w:rPr>
                <w:rFonts w:ascii="Arial" w:hAnsi="Arial" w:cs="Arial"/>
                <w:sz w:val="20"/>
                <w:szCs w:val="20"/>
              </w:rPr>
              <w:t>otification des résultats du contrôle au Bureau de Départ</w:t>
            </w:r>
          </w:p>
        </w:tc>
        <w:tc>
          <w:tcPr>
            <w:tcW w:w="1106" w:type="dxa"/>
          </w:tcPr>
          <w:p w:rsidR="00102352" w:rsidRPr="00684162" w:rsidRDefault="00102352" w:rsidP="00D122BB">
            <w:pPr>
              <w:rPr>
                <w:rFonts w:ascii="Arial" w:hAnsi="Arial" w:cs="Arial"/>
                <w:sz w:val="20"/>
                <w:szCs w:val="20"/>
              </w:rPr>
            </w:pPr>
            <w:r w:rsidRPr="00684162">
              <w:rPr>
                <w:rFonts w:ascii="Arial" w:hAnsi="Arial" w:cs="Arial"/>
                <w:sz w:val="20"/>
                <w:szCs w:val="20"/>
              </w:rPr>
              <w:t>Commun</w:t>
            </w:r>
          </w:p>
        </w:tc>
      </w:tr>
      <w:tr w:rsidR="00102352" w:rsidRPr="00684162" w:rsidTr="00102352">
        <w:trPr>
          <w:jc w:val="center"/>
        </w:trPr>
        <w:tc>
          <w:tcPr>
            <w:tcW w:w="1668" w:type="dxa"/>
          </w:tcPr>
          <w:p w:rsidR="00102352" w:rsidRDefault="00102352" w:rsidP="00D122BB">
            <w:pPr>
              <w:rPr>
                <w:rFonts w:ascii="Arial" w:hAnsi="Arial" w:cs="Arial"/>
                <w:sz w:val="20"/>
                <w:szCs w:val="20"/>
              </w:rPr>
            </w:pPr>
            <w:r>
              <w:rPr>
                <w:rFonts w:ascii="Arial" w:hAnsi="Arial" w:cs="Arial"/>
                <w:sz w:val="20"/>
                <w:szCs w:val="20"/>
              </w:rPr>
              <w:t>PS020</w:t>
            </w:r>
          </w:p>
        </w:tc>
        <w:tc>
          <w:tcPr>
            <w:tcW w:w="6798" w:type="dxa"/>
          </w:tcPr>
          <w:p w:rsidR="00102352" w:rsidRPr="00684162" w:rsidRDefault="00102352" w:rsidP="00B56252">
            <w:pPr>
              <w:rPr>
                <w:rFonts w:ascii="Arial" w:hAnsi="Arial" w:cs="Arial"/>
                <w:sz w:val="20"/>
                <w:szCs w:val="20"/>
              </w:rPr>
            </w:pPr>
            <w:r>
              <w:rPr>
                <w:rFonts w:ascii="Arial" w:hAnsi="Arial" w:cs="Arial"/>
                <w:sz w:val="20"/>
                <w:szCs w:val="20"/>
              </w:rPr>
              <w:t>Enregistrement des résultats de contrôle</w:t>
            </w:r>
          </w:p>
        </w:tc>
        <w:tc>
          <w:tcPr>
            <w:tcW w:w="1106" w:type="dxa"/>
          </w:tcPr>
          <w:p w:rsidR="00102352" w:rsidRPr="00684162" w:rsidRDefault="00102352" w:rsidP="00D122BB">
            <w:pPr>
              <w:rPr>
                <w:rFonts w:ascii="Arial" w:hAnsi="Arial" w:cs="Arial"/>
                <w:sz w:val="20"/>
                <w:szCs w:val="20"/>
              </w:rPr>
            </w:pPr>
            <w:r>
              <w:rPr>
                <w:rFonts w:ascii="Arial" w:hAnsi="Arial" w:cs="Arial"/>
                <w:sz w:val="20"/>
                <w:szCs w:val="20"/>
              </w:rPr>
              <w:t>Commun</w:t>
            </w:r>
          </w:p>
        </w:tc>
      </w:tr>
      <w:tr w:rsidR="00102352" w:rsidRPr="00684162" w:rsidTr="00102352">
        <w:trPr>
          <w:jc w:val="center"/>
        </w:trPr>
        <w:tc>
          <w:tcPr>
            <w:tcW w:w="1668" w:type="dxa"/>
          </w:tcPr>
          <w:p w:rsidR="00102352" w:rsidRDefault="00102352" w:rsidP="00B409CE">
            <w:pPr>
              <w:rPr>
                <w:rFonts w:ascii="Arial" w:hAnsi="Arial" w:cs="Arial"/>
                <w:sz w:val="20"/>
                <w:szCs w:val="20"/>
              </w:rPr>
            </w:pPr>
          </w:p>
        </w:tc>
        <w:tc>
          <w:tcPr>
            <w:tcW w:w="6798" w:type="dxa"/>
          </w:tcPr>
          <w:p w:rsidR="00102352" w:rsidRPr="00684162" w:rsidRDefault="00102352" w:rsidP="00B409CE">
            <w:pPr>
              <w:rPr>
                <w:rFonts w:ascii="Arial" w:hAnsi="Arial" w:cs="Arial"/>
                <w:sz w:val="20"/>
                <w:szCs w:val="20"/>
              </w:rPr>
            </w:pPr>
            <w:r>
              <w:rPr>
                <w:rFonts w:ascii="Arial" w:hAnsi="Arial" w:cs="Arial"/>
                <w:sz w:val="20"/>
                <w:szCs w:val="20"/>
              </w:rPr>
              <w:t>I</w:t>
            </w:r>
            <w:r w:rsidRPr="00684162">
              <w:rPr>
                <w:rFonts w:ascii="Arial" w:hAnsi="Arial" w:cs="Arial"/>
                <w:sz w:val="20"/>
                <w:szCs w:val="20"/>
              </w:rPr>
              <w:t>nitiation de la procédure de recherche</w:t>
            </w:r>
          </w:p>
        </w:tc>
        <w:tc>
          <w:tcPr>
            <w:tcW w:w="1106" w:type="dxa"/>
          </w:tcPr>
          <w:p w:rsidR="00102352" w:rsidRPr="00684162" w:rsidRDefault="00102352" w:rsidP="00D122BB">
            <w:pPr>
              <w:rPr>
                <w:rFonts w:ascii="Arial" w:hAnsi="Arial" w:cs="Arial"/>
                <w:sz w:val="20"/>
                <w:szCs w:val="20"/>
              </w:rPr>
            </w:pPr>
            <w:r w:rsidRPr="00684162">
              <w:rPr>
                <w:rFonts w:ascii="Arial" w:hAnsi="Arial" w:cs="Arial"/>
                <w:sz w:val="20"/>
                <w:szCs w:val="20"/>
              </w:rPr>
              <w:t>National</w:t>
            </w:r>
          </w:p>
        </w:tc>
      </w:tr>
      <w:tr w:rsidR="00102352" w:rsidRPr="00684162" w:rsidTr="00102352">
        <w:trPr>
          <w:jc w:val="center"/>
        </w:trPr>
        <w:tc>
          <w:tcPr>
            <w:tcW w:w="1668" w:type="dxa"/>
          </w:tcPr>
          <w:p w:rsidR="00102352" w:rsidRPr="00684162" w:rsidRDefault="00102352" w:rsidP="00194623">
            <w:pPr>
              <w:rPr>
                <w:rFonts w:ascii="Arial" w:hAnsi="Arial" w:cs="Arial"/>
                <w:sz w:val="20"/>
                <w:szCs w:val="20"/>
              </w:rPr>
            </w:pPr>
          </w:p>
        </w:tc>
        <w:tc>
          <w:tcPr>
            <w:tcW w:w="6798" w:type="dxa"/>
          </w:tcPr>
          <w:p w:rsidR="00102352" w:rsidRPr="00684162" w:rsidRDefault="00102352" w:rsidP="00194623">
            <w:pPr>
              <w:rPr>
                <w:rFonts w:ascii="Arial" w:hAnsi="Arial" w:cs="Arial"/>
                <w:sz w:val="20"/>
                <w:szCs w:val="20"/>
              </w:rPr>
            </w:pPr>
            <w:r w:rsidRPr="00684162">
              <w:rPr>
                <w:rFonts w:ascii="Arial" w:hAnsi="Arial" w:cs="Arial"/>
                <w:sz w:val="20"/>
                <w:szCs w:val="20"/>
              </w:rPr>
              <w:t xml:space="preserve">Libération de la garantie </w:t>
            </w:r>
          </w:p>
        </w:tc>
        <w:tc>
          <w:tcPr>
            <w:tcW w:w="1106" w:type="dxa"/>
          </w:tcPr>
          <w:p w:rsidR="00102352" w:rsidRPr="00684162" w:rsidRDefault="00102352" w:rsidP="002B69A9">
            <w:pPr>
              <w:rPr>
                <w:rFonts w:ascii="Arial" w:hAnsi="Arial" w:cs="Arial"/>
                <w:sz w:val="20"/>
                <w:szCs w:val="20"/>
              </w:rPr>
            </w:pPr>
            <w:r w:rsidRPr="00684162">
              <w:rPr>
                <w:rFonts w:ascii="Arial" w:hAnsi="Arial" w:cs="Arial"/>
                <w:sz w:val="20"/>
                <w:szCs w:val="20"/>
              </w:rPr>
              <w:t>National</w:t>
            </w:r>
          </w:p>
        </w:tc>
      </w:tr>
      <w:tr w:rsidR="00102352" w:rsidRPr="00684162" w:rsidTr="00102352">
        <w:trPr>
          <w:jc w:val="center"/>
        </w:trPr>
        <w:tc>
          <w:tcPr>
            <w:tcW w:w="1668" w:type="dxa"/>
          </w:tcPr>
          <w:p w:rsidR="00102352" w:rsidRDefault="00102352" w:rsidP="00D122BB">
            <w:pPr>
              <w:rPr>
                <w:rFonts w:ascii="Arial" w:hAnsi="Arial" w:cs="Arial"/>
                <w:sz w:val="20"/>
                <w:szCs w:val="20"/>
              </w:rPr>
            </w:pPr>
          </w:p>
        </w:tc>
        <w:tc>
          <w:tcPr>
            <w:tcW w:w="6798" w:type="dxa"/>
          </w:tcPr>
          <w:p w:rsidR="00102352" w:rsidRPr="00684162" w:rsidRDefault="00102352" w:rsidP="00D122BB">
            <w:pPr>
              <w:rPr>
                <w:rFonts w:ascii="Arial" w:hAnsi="Arial" w:cs="Arial"/>
                <w:sz w:val="20"/>
                <w:szCs w:val="20"/>
              </w:rPr>
            </w:pPr>
            <w:r>
              <w:rPr>
                <w:rFonts w:ascii="Arial" w:hAnsi="Arial" w:cs="Arial"/>
                <w:sz w:val="20"/>
                <w:szCs w:val="20"/>
              </w:rPr>
              <w:t>I</w:t>
            </w:r>
            <w:r w:rsidRPr="00684162">
              <w:rPr>
                <w:rFonts w:ascii="Arial" w:hAnsi="Arial" w:cs="Arial"/>
                <w:sz w:val="20"/>
                <w:szCs w:val="20"/>
              </w:rPr>
              <w:t>nitiation de la procédure de recouvrement</w:t>
            </w:r>
          </w:p>
        </w:tc>
        <w:tc>
          <w:tcPr>
            <w:tcW w:w="1106" w:type="dxa"/>
          </w:tcPr>
          <w:p w:rsidR="00102352" w:rsidRPr="00684162" w:rsidRDefault="00102352" w:rsidP="00D122BB">
            <w:pPr>
              <w:rPr>
                <w:rFonts w:ascii="Arial" w:hAnsi="Arial" w:cs="Arial"/>
                <w:sz w:val="20"/>
                <w:szCs w:val="20"/>
              </w:rPr>
            </w:pPr>
            <w:r w:rsidRPr="00684162">
              <w:rPr>
                <w:rFonts w:ascii="Arial" w:hAnsi="Arial" w:cs="Arial"/>
                <w:sz w:val="20"/>
                <w:szCs w:val="20"/>
              </w:rPr>
              <w:t>National</w:t>
            </w:r>
          </w:p>
        </w:tc>
      </w:tr>
    </w:tbl>
    <w:p w:rsidR="00012169" w:rsidRDefault="00012169" w:rsidP="00012169"/>
    <w:p w:rsidR="00F46DB2" w:rsidRPr="0034230B" w:rsidRDefault="00F46DB2" w:rsidP="004E4889">
      <w:pPr>
        <w:pStyle w:val="Paragraphedeliste"/>
        <w:numPr>
          <w:ilvl w:val="0"/>
          <w:numId w:val="14"/>
        </w:numPr>
        <w:tabs>
          <w:tab w:val="left" w:pos="1290"/>
        </w:tabs>
        <w:ind w:left="360"/>
        <w:jc w:val="both"/>
        <w:rPr>
          <w:rFonts w:ascii="Arial Narrow" w:hAnsi="Arial Narrow"/>
          <w:b/>
          <w:sz w:val="26"/>
          <w:szCs w:val="26"/>
        </w:rPr>
      </w:pPr>
      <w:r w:rsidRPr="0034230B">
        <w:rPr>
          <w:rFonts w:ascii="Arial Narrow" w:hAnsi="Arial Narrow"/>
          <w:b/>
          <w:sz w:val="26"/>
          <w:szCs w:val="26"/>
        </w:rPr>
        <w:t xml:space="preserve">Processus </w:t>
      </w:r>
      <w:r>
        <w:rPr>
          <w:rFonts w:ascii="Arial Narrow" w:hAnsi="Arial Narrow"/>
          <w:b/>
          <w:sz w:val="26"/>
          <w:szCs w:val="26"/>
        </w:rPr>
        <w:t xml:space="preserve">de </w:t>
      </w:r>
      <w:r w:rsidRPr="0034230B">
        <w:rPr>
          <w:rFonts w:ascii="Arial Narrow" w:hAnsi="Arial Narrow"/>
          <w:b/>
          <w:sz w:val="26"/>
          <w:szCs w:val="26"/>
        </w:rPr>
        <w:t xml:space="preserve">Demande </w:t>
      </w:r>
      <w:r>
        <w:rPr>
          <w:rFonts w:ascii="Arial Narrow" w:hAnsi="Arial Narrow"/>
          <w:b/>
          <w:sz w:val="26"/>
          <w:szCs w:val="26"/>
        </w:rPr>
        <w:t>d’informations (supplémentaires)</w:t>
      </w:r>
    </w:p>
    <w:tbl>
      <w:tblPr>
        <w:tblStyle w:val="Grilledutableau"/>
        <w:tblW w:w="9464" w:type="dxa"/>
        <w:tblInd w:w="108" w:type="dxa"/>
        <w:tblLook w:val="04A0"/>
      </w:tblPr>
      <w:tblGrid>
        <w:gridCol w:w="1985"/>
        <w:gridCol w:w="6032"/>
        <w:gridCol w:w="1447"/>
      </w:tblGrid>
      <w:tr w:rsidR="00F46DB2" w:rsidRPr="00684162" w:rsidTr="00F46DB2">
        <w:tc>
          <w:tcPr>
            <w:tcW w:w="1985" w:type="dxa"/>
            <w:shd w:val="clear" w:color="auto" w:fill="F2F2F2" w:themeFill="background1" w:themeFillShade="F2"/>
          </w:tcPr>
          <w:p w:rsidR="00F46DB2" w:rsidRPr="00684162" w:rsidRDefault="00F46DB2" w:rsidP="00F46DB2">
            <w:pPr>
              <w:rPr>
                <w:rFonts w:ascii="Arial" w:hAnsi="Arial" w:cs="Arial"/>
                <w:b/>
                <w:sz w:val="20"/>
                <w:szCs w:val="20"/>
              </w:rPr>
            </w:pPr>
          </w:p>
        </w:tc>
        <w:tc>
          <w:tcPr>
            <w:tcW w:w="6032" w:type="dxa"/>
            <w:shd w:val="clear" w:color="auto" w:fill="F2F2F2" w:themeFill="background1" w:themeFillShade="F2"/>
          </w:tcPr>
          <w:p w:rsidR="00F46DB2" w:rsidRPr="00684162" w:rsidRDefault="00F46DB2" w:rsidP="00F46DB2">
            <w:pPr>
              <w:rPr>
                <w:rFonts w:ascii="Arial" w:hAnsi="Arial" w:cs="Arial"/>
                <w:b/>
                <w:sz w:val="20"/>
                <w:szCs w:val="20"/>
              </w:rPr>
            </w:pPr>
            <w:r w:rsidRPr="00684162">
              <w:rPr>
                <w:rFonts w:ascii="Arial" w:hAnsi="Arial" w:cs="Arial"/>
                <w:b/>
                <w:sz w:val="20"/>
                <w:szCs w:val="20"/>
              </w:rPr>
              <w:t>Processus</w:t>
            </w:r>
          </w:p>
        </w:tc>
        <w:tc>
          <w:tcPr>
            <w:tcW w:w="1447" w:type="dxa"/>
            <w:shd w:val="clear" w:color="auto" w:fill="F2F2F2" w:themeFill="background1" w:themeFillShade="F2"/>
          </w:tcPr>
          <w:p w:rsidR="00F46DB2" w:rsidRPr="00684162" w:rsidRDefault="00F46DB2" w:rsidP="00F46DB2">
            <w:pPr>
              <w:rPr>
                <w:rFonts w:ascii="Arial" w:hAnsi="Arial" w:cs="Arial"/>
                <w:b/>
                <w:sz w:val="20"/>
                <w:szCs w:val="20"/>
              </w:rPr>
            </w:pPr>
            <w:r w:rsidRPr="00684162">
              <w:rPr>
                <w:rFonts w:ascii="Arial" w:hAnsi="Arial" w:cs="Arial"/>
                <w:b/>
                <w:sz w:val="20"/>
                <w:szCs w:val="20"/>
              </w:rPr>
              <w:t>Domaine</w:t>
            </w:r>
          </w:p>
        </w:tc>
      </w:tr>
      <w:tr w:rsidR="00F46DB2" w:rsidRPr="00684162" w:rsidTr="00F46DB2">
        <w:tc>
          <w:tcPr>
            <w:tcW w:w="1985" w:type="dxa"/>
          </w:tcPr>
          <w:p w:rsidR="00F46DB2" w:rsidRPr="00684162" w:rsidRDefault="00F46DB2" w:rsidP="00F46DB2">
            <w:pPr>
              <w:rPr>
                <w:rFonts w:ascii="Arial" w:hAnsi="Arial" w:cs="Arial"/>
                <w:sz w:val="20"/>
                <w:szCs w:val="20"/>
              </w:rPr>
            </w:pPr>
          </w:p>
        </w:tc>
        <w:tc>
          <w:tcPr>
            <w:tcW w:w="6032" w:type="dxa"/>
          </w:tcPr>
          <w:p w:rsidR="00F46DB2" w:rsidRPr="00684162" w:rsidRDefault="00F46DB2" w:rsidP="00F46DB2">
            <w:pPr>
              <w:rPr>
                <w:rFonts w:ascii="Arial" w:hAnsi="Arial" w:cs="Arial"/>
                <w:sz w:val="20"/>
                <w:szCs w:val="20"/>
              </w:rPr>
            </w:pPr>
            <w:r w:rsidRPr="00684162">
              <w:rPr>
                <w:rFonts w:ascii="Arial" w:hAnsi="Arial" w:cs="Arial"/>
                <w:sz w:val="20"/>
                <w:szCs w:val="20"/>
              </w:rPr>
              <w:t xml:space="preserve">Saisie de la demande </w:t>
            </w:r>
            <w:r>
              <w:rPr>
                <w:rFonts w:ascii="Arial" w:hAnsi="Arial" w:cs="Arial"/>
                <w:sz w:val="20"/>
                <w:szCs w:val="20"/>
              </w:rPr>
              <w:t>d’informations</w:t>
            </w:r>
            <w:r w:rsidR="00457702">
              <w:rPr>
                <w:rFonts w:ascii="Arial" w:hAnsi="Arial" w:cs="Arial"/>
                <w:sz w:val="20"/>
                <w:szCs w:val="20"/>
              </w:rPr>
              <w:t xml:space="preserve"> supplémentaires</w:t>
            </w:r>
          </w:p>
        </w:tc>
        <w:tc>
          <w:tcPr>
            <w:tcW w:w="1447" w:type="dxa"/>
          </w:tcPr>
          <w:p w:rsidR="00F46DB2" w:rsidRPr="00684162" w:rsidRDefault="00F46DB2" w:rsidP="00F46DB2">
            <w:pPr>
              <w:rPr>
                <w:rFonts w:ascii="Arial" w:hAnsi="Arial" w:cs="Arial"/>
                <w:sz w:val="20"/>
                <w:szCs w:val="20"/>
              </w:rPr>
            </w:pPr>
            <w:r w:rsidRPr="00684162">
              <w:rPr>
                <w:rFonts w:ascii="Arial" w:hAnsi="Arial" w:cs="Arial"/>
                <w:sz w:val="20"/>
                <w:szCs w:val="20"/>
              </w:rPr>
              <w:t>National</w:t>
            </w:r>
          </w:p>
        </w:tc>
      </w:tr>
      <w:tr w:rsidR="00F46DB2" w:rsidRPr="00684162" w:rsidTr="00F46DB2">
        <w:tc>
          <w:tcPr>
            <w:tcW w:w="1985" w:type="dxa"/>
          </w:tcPr>
          <w:p w:rsidR="00F46DB2" w:rsidRDefault="00F46DB2" w:rsidP="00F46DB2">
            <w:pPr>
              <w:rPr>
                <w:rFonts w:ascii="Arial" w:hAnsi="Arial" w:cs="Arial"/>
                <w:sz w:val="20"/>
                <w:szCs w:val="20"/>
              </w:rPr>
            </w:pPr>
            <w:r>
              <w:rPr>
                <w:rFonts w:ascii="Arial" w:hAnsi="Arial" w:cs="Arial"/>
                <w:sz w:val="20"/>
                <w:szCs w:val="20"/>
              </w:rPr>
              <w:t>PS021</w:t>
            </w:r>
          </w:p>
        </w:tc>
        <w:tc>
          <w:tcPr>
            <w:tcW w:w="6032" w:type="dxa"/>
          </w:tcPr>
          <w:p w:rsidR="00F46DB2" w:rsidRPr="00684162" w:rsidRDefault="00F46DB2" w:rsidP="00F46DB2">
            <w:pPr>
              <w:rPr>
                <w:rFonts w:ascii="Arial" w:hAnsi="Arial" w:cs="Arial"/>
                <w:sz w:val="20"/>
                <w:szCs w:val="20"/>
              </w:rPr>
            </w:pPr>
            <w:r>
              <w:rPr>
                <w:rFonts w:ascii="Arial" w:hAnsi="Arial" w:cs="Arial"/>
                <w:sz w:val="20"/>
                <w:szCs w:val="20"/>
              </w:rPr>
              <w:t xml:space="preserve">Envoi de la demande d’informations </w:t>
            </w:r>
            <w:r w:rsidR="00457702">
              <w:rPr>
                <w:rFonts w:ascii="Arial" w:hAnsi="Arial" w:cs="Arial"/>
                <w:sz w:val="20"/>
                <w:szCs w:val="20"/>
              </w:rPr>
              <w:t>supplémentaires</w:t>
            </w:r>
          </w:p>
        </w:tc>
        <w:tc>
          <w:tcPr>
            <w:tcW w:w="1447" w:type="dxa"/>
          </w:tcPr>
          <w:p w:rsidR="00F46DB2" w:rsidRPr="00684162" w:rsidRDefault="00F46DB2" w:rsidP="00F46DB2">
            <w:pPr>
              <w:rPr>
                <w:rFonts w:ascii="Arial" w:hAnsi="Arial" w:cs="Arial"/>
                <w:sz w:val="20"/>
                <w:szCs w:val="20"/>
              </w:rPr>
            </w:pPr>
            <w:r w:rsidRPr="00684162">
              <w:rPr>
                <w:rFonts w:ascii="Arial" w:hAnsi="Arial" w:cs="Arial"/>
                <w:sz w:val="20"/>
                <w:szCs w:val="20"/>
              </w:rPr>
              <w:t>Commun</w:t>
            </w:r>
          </w:p>
        </w:tc>
      </w:tr>
      <w:tr w:rsidR="00F46DB2" w:rsidRPr="00684162" w:rsidTr="00F46DB2">
        <w:tc>
          <w:tcPr>
            <w:tcW w:w="1985" w:type="dxa"/>
          </w:tcPr>
          <w:p w:rsidR="00F46DB2" w:rsidRPr="00684162" w:rsidRDefault="00F46DB2" w:rsidP="00F46DB2">
            <w:pPr>
              <w:rPr>
                <w:rFonts w:ascii="Arial" w:hAnsi="Arial" w:cs="Arial"/>
                <w:sz w:val="20"/>
                <w:szCs w:val="20"/>
              </w:rPr>
            </w:pPr>
            <w:r>
              <w:rPr>
                <w:rFonts w:ascii="Arial" w:hAnsi="Arial" w:cs="Arial"/>
                <w:sz w:val="20"/>
                <w:szCs w:val="20"/>
              </w:rPr>
              <w:t>PS022</w:t>
            </w:r>
          </w:p>
        </w:tc>
        <w:tc>
          <w:tcPr>
            <w:tcW w:w="6032" w:type="dxa"/>
          </w:tcPr>
          <w:p w:rsidR="00F46DB2" w:rsidRPr="00684162" w:rsidRDefault="00F46DB2" w:rsidP="00F46DB2">
            <w:pPr>
              <w:rPr>
                <w:rFonts w:ascii="Arial" w:hAnsi="Arial" w:cs="Arial"/>
                <w:sz w:val="20"/>
                <w:szCs w:val="20"/>
              </w:rPr>
            </w:pPr>
            <w:r>
              <w:rPr>
                <w:rFonts w:ascii="Arial" w:hAnsi="Arial" w:cs="Arial"/>
                <w:sz w:val="20"/>
                <w:szCs w:val="20"/>
              </w:rPr>
              <w:t xml:space="preserve">Traitement de la demande d’informations et renvoi de la réponse à la demande d’informations </w:t>
            </w:r>
            <w:r w:rsidR="00457702">
              <w:rPr>
                <w:rFonts w:ascii="Arial" w:hAnsi="Arial" w:cs="Arial"/>
                <w:sz w:val="20"/>
                <w:szCs w:val="20"/>
              </w:rPr>
              <w:t>supplémentaires</w:t>
            </w:r>
          </w:p>
        </w:tc>
        <w:tc>
          <w:tcPr>
            <w:tcW w:w="1447" w:type="dxa"/>
          </w:tcPr>
          <w:p w:rsidR="00F46DB2" w:rsidRPr="00684162" w:rsidRDefault="00F46DB2" w:rsidP="00F46DB2">
            <w:pPr>
              <w:rPr>
                <w:rFonts w:ascii="Arial" w:hAnsi="Arial" w:cs="Arial"/>
                <w:sz w:val="20"/>
                <w:szCs w:val="20"/>
              </w:rPr>
            </w:pPr>
            <w:r>
              <w:rPr>
                <w:rFonts w:ascii="Arial" w:hAnsi="Arial" w:cs="Arial"/>
                <w:sz w:val="20"/>
                <w:szCs w:val="20"/>
              </w:rPr>
              <w:t>Commun</w:t>
            </w:r>
          </w:p>
        </w:tc>
      </w:tr>
      <w:tr w:rsidR="00F46DB2" w:rsidRPr="00684162" w:rsidTr="00F46DB2">
        <w:tc>
          <w:tcPr>
            <w:tcW w:w="1985" w:type="dxa"/>
          </w:tcPr>
          <w:p w:rsidR="00F46DB2" w:rsidRPr="00684162" w:rsidRDefault="00F46DB2" w:rsidP="00F46DB2">
            <w:pPr>
              <w:rPr>
                <w:rFonts w:ascii="Arial" w:hAnsi="Arial" w:cs="Arial"/>
                <w:sz w:val="20"/>
                <w:szCs w:val="20"/>
              </w:rPr>
            </w:pPr>
            <w:r>
              <w:rPr>
                <w:rFonts w:ascii="Arial" w:hAnsi="Arial" w:cs="Arial"/>
                <w:sz w:val="20"/>
                <w:szCs w:val="20"/>
              </w:rPr>
              <w:t>PS023</w:t>
            </w:r>
          </w:p>
        </w:tc>
        <w:tc>
          <w:tcPr>
            <w:tcW w:w="6032" w:type="dxa"/>
          </w:tcPr>
          <w:p w:rsidR="00F46DB2" w:rsidRPr="00684162" w:rsidRDefault="00F46DB2" w:rsidP="00457702">
            <w:pPr>
              <w:rPr>
                <w:rFonts w:ascii="Arial" w:hAnsi="Arial" w:cs="Arial"/>
                <w:sz w:val="20"/>
                <w:szCs w:val="20"/>
              </w:rPr>
            </w:pPr>
            <w:r w:rsidRPr="00684162">
              <w:rPr>
                <w:rFonts w:ascii="Arial" w:hAnsi="Arial" w:cs="Arial"/>
                <w:sz w:val="20"/>
                <w:szCs w:val="20"/>
              </w:rPr>
              <w:t xml:space="preserve">Enregistrement </w:t>
            </w:r>
            <w:r>
              <w:rPr>
                <w:rFonts w:ascii="Arial" w:hAnsi="Arial" w:cs="Arial"/>
                <w:sz w:val="20"/>
                <w:szCs w:val="20"/>
              </w:rPr>
              <w:t>de la réponse à la demande</w:t>
            </w:r>
            <w:r w:rsidR="00457702">
              <w:rPr>
                <w:rFonts w:ascii="Arial" w:hAnsi="Arial" w:cs="Arial"/>
                <w:sz w:val="20"/>
                <w:szCs w:val="20"/>
              </w:rPr>
              <w:t xml:space="preserve"> d’informations supplémentaires</w:t>
            </w:r>
          </w:p>
        </w:tc>
        <w:tc>
          <w:tcPr>
            <w:tcW w:w="1447" w:type="dxa"/>
          </w:tcPr>
          <w:p w:rsidR="00F46DB2" w:rsidRPr="00684162" w:rsidRDefault="00F46DB2" w:rsidP="00F46DB2">
            <w:pPr>
              <w:rPr>
                <w:rFonts w:ascii="Arial" w:hAnsi="Arial" w:cs="Arial"/>
                <w:sz w:val="20"/>
                <w:szCs w:val="20"/>
              </w:rPr>
            </w:pPr>
            <w:r>
              <w:rPr>
                <w:rFonts w:ascii="Arial" w:hAnsi="Arial" w:cs="Arial"/>
                <w:sz w:val="20"/>
                <w:szCs w:val="20"/>
              </w:rPr>
              <w:t>Commun</w:t>
            </w:r>
          </w:p>
        </w:tc>
      </w:tr>
    </w:tbl>
    <w:p w:rsidR="00012169" w:rsidRDefault="00012169" w:rsidP="00A22762"/>
    <w:p w:rsidR="0008732C" w:rsidRPr="0034230B" w:rsidRDefault="0034230B" w:rsidP="004E4889">
      <w:pPr>
        <w:pStyle w:val="Paragraphedeliste"/>
        <w:numPr>
          <w:ilvl w:val="0"/>
          <w:numId w:val="14"/>
        </w:numPr>
        <w:tabs>
          <w:tab w:val="left" w:pos="1290"/>
        </w:tabs>
        <w:ind w:left="360"/>
        <w:jc w:val="both"/>
        <w:rPr>
          <w:rFonts w:ascii="Arial Narrow" w:hAnsi="Arial Narrow"/>
          <w:b/>
          <w:sz w:val="26"/>
          <w:szCs w:val="26"/>
        </w:rPr>
      </w:pPr>
      <w:bookmarkStart w:id="7" w:name="_Toc259122431"/>
      <w:r w:rsidRPr="0034230B">
        <w:rPr>
          <w:rFonts w:ascii="Arial Narrow" w:hAnsi="Arial Narrow"/>
          <w:b/>
          <w:sz w:val="26"/>
          <w:szCs w:val="26"/>
        </w:rPr>
        <w:t xml:space="preserve">Processus </w:t>
      </w:r>
      <w:r>
        <w:rPr>
          <w:rFonts w:ascii="Arial Narrow" w:hAnsi="Arial Narrow"/>
          <w:b/>
          <w:sz w:val="26"/>
          <w:szCs w:val="26"/>
        </w:rPr>
        <w:t xml:space="preserve">de </w:t>
      </w:r>
      <w:r w:rsidR="0008732C" w:rsidRPr="0034230B">
        <w:rPr>
          <w:rFonts w:ascii="Arial Narrow" w:hAnsi="Arial Narrow"/>
          <w:b/>
          <w:sz w:val="26"/>
          <w:szCs w:val="26"/>
        </w:rPr>
        <w:t>Demande de statut</w:t>
      </w:r>
      <w:bookmarkEnd w:id="7"/>
    </w:p>
    <w:tbl>
      <w:tblPr>
        <w:tblStyle w:val="Grilledutableau"/>
        <w:tblW w:w="9464" w:type="dxa"/>
        <w:tblInd w:w="108" w:type="dxa"/>
        <w:tblLook w:val="04A0"/>
      </w:tblPr>
      <w:tblGrid>
        <w:gridCol w:w="1560"/>
        <w:gridCol w:w="6457"/>
        <w:gridCol w:w="1447"/>
      </w:tblGrid>
      <w:tr w:rsidR="00102352" w:rsidRPr="00684162" w:rsidTr="00102352">
        <w:tc>
          <w:tcPr>
            <w:tcW w:w="8017" w:type="dxa"/>
            <w:gridSpan w:val="2"/>
            <w:shd w:val="clear" w:color="auto" w:fill="F2F2F2" w:themeFill="background1" w:themeFillShade="F2"/>
          </w:tcPr>
          <w:p w:rsidR="00102352" w:rsidRPr="00684162" w:rsidRDefault="00102352" w:rsidP="00D91BE2">
            <w:pPr>
              <w:rPr>
                <w:rFonts w:ascii="Arial" w:hAnsi="Arial" w:cs="Arial"/>
                <w:b/>
                <w:sz w:val="20"/>
                <w:szCs w:val="20"/>
              </w:rPr>
            </w:pPr>
            <w:r w:rsidRPr="00684162">
              <w:rPr>
                <w:rFonts w:ascii="Arial" w:hAnsi="Arial" w:cs="Arial"/>
                <w:b/>
                <w:sz w:val="20"/>
                <w:szCs w:val="20"/>
              </w:rPr>
              <w:t>Processus</w:t>
            </w:r>
          </w:p>
        </w:tc>
        <w:tc>
          <w:tcPr>
            <w:tcW w:w="1447" w:type="dxa"/>
            <w:shd w:val="clear" w:color="auto" w:fill="F2F2F2" w:themeFill="background1" w:themeFillShade="F2"/>
          </w:tcPr>
          <w:p w:rsidR="00102352" w:rsidRPr="00684162" w:rsidRDefault="00102352" w:rsidP="00D91BE2">
            <w:pPr>
              <w:rPr>
                <w:rFonts w:ascii="Arial" w:hAnsi="Arial" w:cs="Arial"/>
                <w:b/>
                <w:sz w:val="20"/>
                <w:szCs w:val="20"/>
              </w:rPr>
            </w:pPr>
            <w:r w:rsidRPr="00684162">
              <w:rPr>
                <w:rFonts w:ascii="Arial" w:hAnsi="Arial" w:cs="Arial"/>
                <w:b/>
                <w:sz w:val="20"/>
                <w:szCs w:val="20"/>
              </w:rPr>
              <w:t>Domaine</w:t>
            </w:r>
          </w:p>
        </w:tc>
      </w:tr>
      <w:tr w:rsidR="00102352" w:rsidRPr="00684162" w:rsidTr="00102352">
        <w:tc>
          <w:tcPr>
            <w:tcW w:w="1560" w:type="dxa"/>
          </w:tcPr>
          <w:p w:rsidR="00102352" w:rsidRPr="00684162" w:rsidRDefault="00102352" w:rsidP="00BA0279">
            <w:pPr>
              <w:rPr>
                <w:rFonts w:ascii="Arial" w:hAnsi="Arial" w:cs="Arial"/>
                <w:sz w:val="20"/>
                <w:szCs w:val="20"/>
              </w:rPr>
            </w:pPr>
          </w:p>
        </w:tc>
        <w:tc>
          <w:tcPr>
            <w:tcW w:w="6457" w:type="dxa"/>
          </w:tcPr>
          <w:p w:rsidR="00102352" w:rsidRPr="00684162" w:rsidRDefault="00102352" w:rsidP="00BA0279">
            <w:pPr>
              <w:rPr>
                <w:rFonts w:ascii="Arial" w:hAnsi="Arial" w:cs="Arial"/>
                <w:sz w:val="20"/>
                <w:szCs w:val="20"/>
              </w:rPr>
            </w:pPr>
            <w:r w:rsidRPr="00684162">
              <w:rPr>
                <w:rFonts w:ascii="Arial" w:hAnsi="Arial" w:cs="Arial"/>
                <w:sz w:val="20"/>
                <w:szCs w:val="20"/>
              </w:rPr>
              <w:t xml:space="preserve">Saisie de la demande de statut </w:t>
            </w:r>
          </w:p>
        </w:tc>
        <w:tc>
          <w:tcPr>
            <w:tcW w:w="1447" w:type="dxa"/>
          </w:tcPr>
          <w:p w:rsidR="00102352" w:rsidRPr="00684162" w:rsidRDefault="00102352" w:rsidP="00D91BE2">
            <w:pPr>
              <w:rPr>
                <w:rFonts w:ascii="Arial" w:hAnsi="Arial" w:cs="Arial"/>
                <w:sz w:val="20"/>
                <w:szCs w:val="20"/>
              </w:rPr>
            </w:pPr>
            <w:r w:rsidRPr="00684162">
              <w:rPr>
                <w:rFonts w:ascii="Arial" w:hAnsi="Arial" w:cs="Arial"/>
                <w:sz w:val="20"/>
                <w:szCs w:val="20"/>
              </w:rPr>
              <w:t>National</w:t>
            </w:r>
          </w:p>
        </w:tc>
      </w:tr>
      <w:tr w:rsidR="00102352" w:rsidRPr="00684162" w:rsidTr="00102352">
        <w:tc>
          <w:tcPr>
            <w:tcW w:w="1560" w:type="dxa"/>
          </w:tcPr>
          <w:p w:rsidR="00102352" w:rsidRDefault="00F46DB2" w:rsidP="00FE2B5B">
            <w:pPr>
              <w:rPr>
                <w:rFonts w:ascii="Arial" w:hAnsi="Arial" w:cs="Arial"/>
                <w:sz w:val="20"/>
                <w:szCs w:val="20"/>
              </w:rPr>
            </w:pPr>
            <w:r>
              <w:rPr>
                <w:rFonts w:ascii="Arial" w:hAnsi="Arial" w:cs="Arial"/>
                <w:sz w:val="20"/>
                <w:szCs w:val="20"/>
              </w:rPr>
              <w:t>PS024</w:t>
            </w:r>
          </w:p>
        </w:tc>
        <w:tc>
          <w:tcPr>
            <w:tcW w:w="6457" w:type="dxa"/>
          </w:tcPr>
          <w:p w:rsidR="00102352" w:rsidRPr="00684162" w:rsidRDefault="00102352" w:rsidP="00102352">
            <w:pPr>
              <w:rPr>
                <w:rFonts w:ascii="Arial" w:hAnsi="Arial" w:cs="Arial"/>
                <w:sz w:val="20"/>
                <w:szCs w:val="20"/>
              </w:rPr>
            </w:pPr>
            <w:r>
              <w:rPr>
                <w:rFonts w:ascii="Arial" w:hAnsi="Arial" w:cs="Arial"/>
                <w:sz w:val="20"/>
                <w:szCs w:val="20"/>
              </w:rPr>
              <w:t>Envoi de la demande de statut  au</w:t>
            </w:r>
            <w:r w:rsidRPr="00684162">
              <w:rPr>
                <w:rFonts w:ascii="Arial" w:hAnsi="Arial" w:cs="Arial"/>
                <w:sz w:val="20"/>
                <w:szCs w:val="20"/>
              </w:rPr>
              <w:t xml:space="preserve"> Bureau de Douane </w:t>
            </w:r>
            <w:r>
              <w:rPr>
                <w:rFonts w:ascii="Arial" w:hAnsi="Arial" w:cs="Arial"/>
                <w:sz w:val="20"/>
                <w:szCs w:val="20"/>
              </w:rPr>
              <w:t xml:space="preserve">destinataire </w:t>
            </w:r>
          </w:p>
        </w:tc>
        <w:tc>
          <w:tcPr>
            <w:tcW w:w="1447" w:type="dxa"/>
          </w:tcPr>
          <w:p w:rsidR="00102352" w:rsidRPr="00684162" w:rsidRDefault="00102352" w:rsidP="00D91BE2">
            <w:pPr>
              <w:rPr>
                <w:rFonts w:ascii="Arial" w:hAnsi="Arial" w:cs="Arial"/>
                <w:sz w:val="20"/>
                <w:szCs w:val="20"/>
              </w:rPr>
            </w:pPr>
            <w:r w:rsidRPr="00684162">
              <w:rPr>
                <w:rFonts w:ascii="Arial" w:hAnsi="Arial" w:cs="Arial"/>
                <w:sz w:val="20"/>
                <w:szCs w:val="20"/>
              </w:rPr>
              <w:t>Commun</w:t>
            </w:r>
          </w:p>
        </w:tc>
      </w:tr>
      <w:tr w:rsidR="00102352" w:rsidRPr="00684162" w:rsidTr="00102352">
        <w:tc>
          <w:tcPr>
            <w:tcW w:w="1560" w:type="dxa"/>
          </w:tcPr>
          <w:p w:rsidR="00102352" w:rsidRDefault="00F46DB2" w:rsidP="00194623">
            <w:pPr>
              <w:rPr>
                <w:rFonts w:ascii="Arial" w:hAnsi="Arial" w:cs="Arial"/>
                <w:sz w:val="20"/>
                <w:szCs w:val="20"/>
              </w:rPr>
            </w:pPr>
            <w:r>
              <w:rPr>
                <w:rFonts w:ascii="Arial" w:hAnsi="Arial" w:cs="Arial"/>
                <w:sz w:val="20"/>
                <w:szCs w:val="20"/>
              </w:rPr>
              <w:lastRenderedPageBreak/>
              <w:t>PS025</w:t>
            </w:r>
          </w:p>
        </w:tc>
        <w:tc>
          <w:tcPr>
            <w:tcW w:w="6457" w:type="dxa"/>
          </w:tcPr>
          <w:p w:rsidR="00102352" w:rsidRPr="00684162" w:rsidRDefault="00102352" w:rsidP="00194623">
            <w:pPr>
              <w:rPr>
                <w:rFonts w:ascii="Arial" w:hAnsi="Arial" w:cs="Arial"/>
                <w:sz w:val="20"/>
                <w:szCs w:val="20"/>
              </w:rPr>
            </w:pPr>
            <w:r>
              <w:rPr>
                <w:rFonts w:ascii="Arial" w:hAnsi="Arial" w:cs="Arial"/>
                <w:sz w:val="20"/>
                <w:szCs w:val="20"/>
              </w:rPr>
              <w:t>Traitement de</w:t>
            </w:r>
            <w:r w:rsidRPr="00684162">
              <w:rPr>
                <w:rFonts w:ascii="Arial" w:hAnsi="Arial" w:cs="Arial"/>
                <w:sz w:val="20"/>
                <w:szCs w:val="20"/>
              </w:rPr>
              <w:t xml:space="preserve"> la demande</w:t>
            </w:r>
            <w:r>
              <w:rPr>
                <w:rFonts w:ascii="Arial" w:hAnsi="Arial" w:cs="Arial"/>
                <w:sz w:val="20"/>
                <w:szCs w:val="20"/>
              </w:rPr>
              <w:t xml:space="preserve"> et envoi de la réponse à la demande</w:t>
            </w:r>
            <w:r w:rsidRPr="00684162">
              <w:rPr>
                <w:rFonts w:ascii="Arial" w:hAnsi="Arial" w:cs="Arial"/>
                <w:sz w:val="20"/>
                <w:szCs w:val="20"/>
              </w:rPr>
              <w:t xml:space="preserve"> d</w:t>
            </w:r>
            <w:r>
              <w:rPr>
                <w:rFonts w:ascii="Arial" w:hAnsi="Arial" w:cs="Arial"/>
                <w:sz w:val="20"/>
                <w:szCs w:val="20"/>
              </w:rPr>
              <w:t>e</w:t>
            </w:r>
            <w:r w:rsidRPr="00684162">
              <w:rPr>
                <w:rFonts w:ascii="Arial" w:hAnsi="Arial" w:cs="Arial"/>
                <w:sz w:val="20"/>
                <w:szCs w:val="20"/>
              </w:rPr>
              <w:t xml:space="preserve"> statut au Bureau de Douane </w:t>
            </w:r>
            <w:r w:rsidR="00457702">
              <w:rPr>
                <w:rFonts w:ascii="Arial" w:hAnsi="Arial" w:cs="Arial"/>
                <w:sz w:val="20"/>
                <w:szCs w:val="20"/>
              </w:rPr>
              <w:t xml:space="preserve">émetteur </w:t>
            </w:r>
          </w:p>
        </w:tc>
        <w:tc>
          <w:tcPr>
            <w:tcW w:w="1447" w:type="dxa"/>
          </w:tcPr>
          <w:p w:rsidR="00102352" w:rsidRPr="00684162" w:rsidRDefault="00102352" w:rsidP="00D91BE2">
            <w:pPr>
              <w:rPr>
                <w:rFonts w:ascii="Arial" w:hAnsi="Arial" w:cs="Arial"/>
                <w:sz w:val="20"/>
                <w:szCs w:val="20"/>
              </w:rPr>
            </w:pPr>
            <w:r>
              <w:rPr>
                <w:rFonts w:ascii="Arial" w:hAnsi="Arial" w:cs="Arial"/>
                <w:sz w:val="20"/>
                <w:szCs w:val="20"/>
              </w:rPr>
              <w:t>Commun</w:t>
            </w:r>
          </w:p>
        </w:tc>
      </w:tr>
      <w:tr w:rsidR="00102352" w:rsidRPr="00684162" w:rsidTr="00102352">
        <w:tc>
          <w:tcPr>
            <w:tcW w:w="1560" w:type="dxa"/>
          </w:tcPr>
          <w:p w:rsidR="00102352" w:rsidRPr="00684162" w:rsidRDefault="00102352" w:rsidP="00194623">
            <w:pPr>
              <w:rPr>
                <w:rFonts w:ascii="Arial" w:hAnsi="Arial" w:cs="Arial"/>
                <w:sz w:val="20"/>
                <w:szCs w:val="20"/>
              </w:rPr>
            </w:pPr>
            <w:r>
              <w:rPr>
                <w:rFonts w:ascii="Arial" w:hAnsi="Arial" w:cs="Arial"/>
                <w:sz w:val="20"/>
                <w:szCs w:val="20"/>
              </w:rPr>
              <w:t>PS02</w:t>
            </w:r>
            <w:r w:rsidR="00F46DB2">
              <w:rPr>
                <w:rFonts w:ascii="Arial" w:hAnsi="Arial" w:cs="Arial"/>
                <w:sz w:val="20"/>
                <w:szCs w:val="20"/>
              </w:rPr>
              <w:t>6</w:t>
            </w:r>
          </w:p>
        </w:tc>
        <w:tc>
          <w:tcPr>
            <w:tcW w:w="6457" w:type="dxa"/>
          </w:tcPr>
          <w:p w:rsidR="00102352" w:rsidRPr="00684162" w:rsidRDefault="00102352" w:rsidP="00194623">
            <w:pPr>
              <w:rPr>
                <w:rFonts w:ascii="Arial" w:hAnsi="Arial" w:cs="Arial"/>
                <w:sz w:val="20"/>
                <w:szCs w:val="20"/>
              </w:rPr>
            </w:pPr>
            <w:r w:rsidRPr="00684162">
              <w:rPr>
                <w:rFonts w:ascii="Arial" w:hAnsi="Arial" w:cs="Arial"/>
                <w:sz w:val="20"/>
                <w:szCs w:val="20"/>
              </w:rPr>
              <w:t xml:space="preserve">Enregistrement </w:t>
            </w:r>
            <w:r>
              <w:rPr>
                <w:rFonts w:ascii="Arial" w:hAnsi="Arial" w:cs="Arial"/>
                <w:sz w:val="20"/>
                <w:szCs w:val="20"/>
              </w:rPr>
              <w:t>de la réponse à la demande de</w:t>
            </w:r>
            <w:r w:rsidRPr="00684162">
              <w:rPr>
                <w:rFonts w:ascii="Arial" w:hAnsi="Arial" w:cs="Arial"/>
                <w:sz w:val="20"/>
                <w:szCs w:val="20"/>
              </w:rPr>
              <w:t xml:space="preserve"> statut </w:t>
            </w:r>
          </w:p>
        </w:tc>
        <w:tc>
          <w:tcPr>
            <w:tcW w:w="1447" w:type="dxa"/>
          </w:tcPr>
          <w:p w:rsidR="00102352" w:rsidRPr="00684162" w:rsidRDefault="00102352" w:rsidP="00D91BE2">
            <w:pPr>
              <w:rPr>
                <w:rFonts w:ascii="Arial" w:hAnsi="Arial" w:cs="Arial"/>
                <w:sz w:val="20"/>
                <w:szCs w:val="20"/>
              </w:rPr>
            </w:pPr>
            <w:r w:rsidRPr="00684162">
              <w:rPr>
                <w:rFonts w:ascii="Arial" w:hAnsi="Arial" w:cs="Arial"/>
                <w:sz w:val="20"/>
                <w:szCs w:val="20"/>
              </w:rPr>
              <w:t>National</w:t>
            </w:r>
          </w:p>
        </w:tc>
      </w:tr>
    </w:tbl>
    <w:p w:rsidR="00BA6128" w:rsidRDefault="00BA6128" w:rsidP="00BA6128">
      <w:pPr>
        <w:pStyle w:val="Paragraphedeliste"/>
        <w:ind w:left="1069"/>
        <w:jc w:val="both"/>
        <w:rPr>
          <w:rFonts w:ascii="Arial" w:hAnsi="Arial" w:cs="Arial"/>
          <w:b/>
          <w:bCs/>
          <w:iCs/>
          <w:sz w:val="24"/>
          <w:szCs w:val="24"/>
        </w:rPr>
      </w:pPr>
    </w:p>
    <w:p w:rsidR="00CC481C" w:rsidRDefault="00CC481C" w:rsidP="00BA6128">
      <w:pPr>
        <w:pStyle w:val="Paragraphedeliste"/>
        <w:ind w:left="1069"/>
        <w:jc w:val="both"/>
        <w:rPr>
          <w:rFonts w:ascii="Arial" w:hAnsi="Arial" w:cs="Arial"/>
          <w:b/>
          <w:bCs/>
          <w:iCs/>
          <w:sz w:val="24"/>
          <w:szCs w:val="24"/>
        </w:rPr>
      </w:pPr>
    </w:p>
    <w:p w:rsidR="00F46DB2" w:rsidRPr="0034230B" w:rsidRDefault="00F46DB2" w:rsidP="004E4889">
      <w:pPr>
        <w:pStyle w:val="Paragraphedeliste"/>
        <w:numPr>
          <w:ilvl w:val="0"/>
          <w:numId w:val="14"/>
        </w:numPr>
        <w:tabs>
          <w:tab w:val="left" w:pos="1290"/>
        </w:tabs>
        <w:ind w:left="360"/>
        <w:jc w:val="both"/>
        <w:rPr>
          <w:rFonts w:ascii="Arial Narrow" w:hAnsi="Arial Narrow"/>
          <w:b/>
          <w:sz w:val="26"/>
          <w:szCs w:val="26"/>
        </w:rPr>
      </w:pPr>
      <w:r w:rsidRPr="0034230B">
        <w:rPr>
          <w:rFonts w:ascii="Arial Narrow" w:hAnsi="Arial Narrow"/>
          <w:b/>
          <w:sz w:val="26"/>
          <w:szCs w:val="26"/>
        </w:rPr>
        <w:t xml:space="preserve">Processus </w:t>
      </w:r>
      <w:r>
        <w:rPr>
          <w:rFonts w:ascii="Arial Narrow" w:hAnsi="Arial Narrow"/>
          <w:b/>
          <w:sz w:val="26"/>
          <w:szCs w:val="26"/>
        </w:rPr>
        <w:t>des messages d’erreurs communs</w:t>
      </w:r>
    </w:p>
    <w:tbl>
      <w:tblPr>
        <w:tblStyle w:val="Grilledutableau"/>
        <w:tblW w:w="9464" w:type="dxa"/>
        <w:tblInd w:w="108" w:type="dxa"/>
        <w:tblLook w:val="04A0"/>
      </w:tblPr>
      <w:tblGrid>
        <w:gridCol w:w="1560"/>
        <w:gridCol w:w="6457"/>
        <w:gridCol w:w="1447"/>
      </w:tblGrid>
      <w:tr w:rsidR="00F46DB2" w:rsidRPr="00684162" w:rsidTr="00F46DB2">
        <w:tc>
          <w:tcPr>
            <w:tcW w:w="8017" w:type="dxa"/>
            <w:gridSpan w:val="2"/>
            <w:shd w:val="clear" w:color="auto" w:fill="F2F2F2" w:themeFill="background1" w:themeFillShade="F2"/>
          </w:tcPr>
          <w:p w:rsidR="00F46DB2" w:rsidRPr="00684162" w:rsidRDefault="00F46DB2" w:rsidP="00F46DB2">
            <w:pPr>
              <w:rPr>
                <w:rFonts w:ascii="Arial" w:hAnsi="Arial" w:cs="Arial"/>
                <w:b/>
                <w:sz w:val="20"/>
                <w:szCs w:val="20"/>
              </w:rPr>
            </w:pPr>
            <w:r w:rsidRPr="00684162">
              <w:rPr>
                <w:rFonts w:ascii="Arial" w:hAnsi="Arial" w:cs="Arial"/>
                <w:b/>
                <w:sz w:val="20"/>
                <w:szCs w:val="20"/>
              </w:rPr>
              <w:t>Processus</w:t>
            </w:r>
          </w:p>
        </w:tc>
        <w:tc>
          <w:tcPr>
            <w:tcW w:w="1447" w:type="dxa"/>
            <w:shd w:val="clear" w:color="auto" w:fill="F2F2F2" w:themeFill="background1" w:themeFillShade="F2"/>
          </w:tcPr>
          <w:p w:rsidR="00F46DB2" w:rsidRPr="00684162" w:rsidRDefault="00F46DB2" w:rsidP="00F46DB2">
            <w:pPr>
              <w:rPr>
                <w:rFonts w:ascii="Arial" w:hAnsi="Arial" w:cs="Arial"/>
                <w:b/>
                <w:sz w:val="20"/>
                <w:szCs w:val="20"/>
              </w:rPr>
            </w:pPr>
            <w:r w:rsidRPr="00684162">
              <w:rPr>
                <w:rFonts w:ascii="Arial" w:hAnsi="Arial" w:cs="Arial"/>
                <w:b/>
                <w:sz w:val="20"/>
                <w:szCs w:val="20"/>
              </w:rPr>
              <w:t>Domaine</w:t>
            </w:r>
          </w:p>
        </w:tc>
      </w:tr>
      <w:tr w:rsidR="00F46DB2" w:rsidRPr="00684162" w:rsidTr="00F46DB2">
        <w:tc>
          <w:tcPr>
            <w:tcW w:w="1560" w:type="dxa"/>
          </w:tcPr>
          <w:p w:rsidR="00F46DB2" w:rsidRDefault="00642BDB" w:rsidP="00F46DB2">
            <w:pPr>
              <w:rPr>
                <w:rFonts w:ascii="Arial" w:hAnsi="Arial" w:cs="Arial"/>
                <w:sz w:val="20"/>
                <w:szCs w:val="20"/>
              </w:rPr>
            </w:pPr>
            <w:r>
              <w:rPr>
                <w:rFonts w:ascii="Arial" w:hAnsi="Arial" w:cs="Arial"/>
                <w:sz w:val="20"/>
                <w:szCs w:val="20"/>
              </w:rPr>
              <w:t>PS027</w:t>
            </w:r>
          </w:p>
        </w:tc>
        <w:tc>
          <w:tcPr>
            <w:tcW w:w="6457" w:type="dxa"/>
          </w:tcPr>
          <w:p w:rsidR="00F46DB2" w:rsidRPr="00684162" w:rsidRDefault="00642BDB" w:rsidP="00F46DB2">
            <w:pPr>
              <w:rPr>
                <w:rFonts w:ascii="Arial" w:hAnsi="Arial" w:cs="Arial"/>
                <w:sz w:val="20"/>
                <w:szCs w:val="20"/>
              </w:rPr>
            </w:pPr>
            <w:r>
              <w:rPr>
                <w:rFonts w:ascii="Arial" w:hAnsi="Arial" w:cs="Arial"/>
                <w:sz w:val="20"/>
                <w:szCs w:val="20"/>
              </w:rPr>
              <w:t>Génération et envoi d’un message d’erreur commun</w:t>
            </w:r>
          </w:p>
        </w:tc>
        <w:tc>
          <w:tcPr>
            <w:tcW w:w="1447" w:type="dxa"/>
          </w:tcPr>
          <w:p w:rsidR="00F46DB2" w:rsidRPr="00684162" w:rsidRDefault="00F46DB2" w:rsidP="00F46DB2">
            <w:pPr>
              <w:rPr>
                <w:rFonts w:ascii="Arial" w:hAnsi="Arial" w:cs="Arial"/>
                <w:sz w:val="20"/>
                <w:szCs w:val="20"/>
              </w:rPr>
            </w:pPr>
            <w:r w:rsidRPr="00684162">
              <w:rPr>
                <w:rFonts w:ascii="Arial" w:hAnsi="Arial" w:cs="Arial"/>
                <w:sz w:val="20"/>
                <w:szCs w:val="20"/>
              </w:rPr>
              <w:t>Commun</w:t>
            </w:r>
          </w:p>
        </w:tc>
      </w:tr>
      <w:tr w:rsidR="00F46DB2" w:rsidRPr="00684162" w:rsidTr="00F46DB2">
        <w:tc>
          <w:tcPr>
            <w:tcW w:w="1560" w:type="dxa"/>
          </w:tcPr>
          <w:p w:rsidR="00F46DB2" w:rsidRDefault="00F46DB2" w:rsidP="00F46DB2">
            <w:pPr>
              <w:rPr>
                <w:rFonts w:ascii="Arial" w:hAnsi="Arial" w:cs="Arial"/>
                <w:sz w:val="20"/>
                <w:szCs w:val="20"/>
              </w:rPr>
            </w:pPr>
            <w:r>
              <w:rPr>
                <w:rFonts w:ascii="Arial" w:hAnsi="Arial" w:cs="Arial"/>
                <w:sz w:val="20"/>
                <w:szCs w:val="20"/>
              </w:rPr>
              <w:t>PS02</w:t>
            </w:r>
            <w:r w:rsidR="00642BDB">
              <w:rPr>
                <w:rFonts w:ascii="Arial" w:hAnsi="Arial" w:cs="Arial"/>
                <w:sz w:val="20"/>
                <w:szCs w:val="20"/>
              </w:rPr>
              <w:t>8</w:t>
            </w:r>
          </w:p>
        </w:tc>
        <w:tc>
          <w:tcPr>
            <w:tcW w:w="6457" w:type="dxa"/>
          </w:tcPr>
          <w:p w:rsidR="00F46DB2" w:rsidRPr="00684162" w:rsidRDefault="00F46DB2" w:rsidP="00642BDB">
            <w:pPr>
              <w:rPr>
                <w:rFonts w:ascii="Arial" w:hAnsi="Arial" w:cs="Arial"/>
                <w:sz w:val="20"/>
                <w:szCs w:val="20"/>
              </w:rPr>
            </w:pPr>
            <w:r>
              <w:rPr>
                <w:rFonts w:ascii="Arial" w:hAnsi="Arial" w:cs="Arial"/>
                <w:sz w:val="20"/>
                <w:szCs w:val="20"/>
              </w:rPr>
              <w:t xml:space="preserve">Traitement </w:t>
            </w:r>
            <w:r w:rsidR="00642BDB">
              <w:rPr>
                <w:rFonts w:ascii="Arial" w:hAnsi="Arial" w:cs="Arial"/>
                <w:sz w:val="20"/>
                <w:szCs w:val="20"/>
              </w:rPr>
              <w:t>du message d’erreur commun</w:t>
            </w:r>
          </w:p>
        </w:tc>
        <w:tc>
          <w:tcPr>
            <w:tcW w:w="1447" w:type="dxa"/>
          </w:tcPr>
          <w:p w:rsidR="00F46DB2" w:rsidRPr="00684162" w:rsidRDefault="00F46DB2" w:rsidP="00F46DB2">
            <w:pPr>
              <w:rPr>
                <w:rFonts w:ascii="Arial" w:hAnsi="Arial" w:cs="Arial"/>
                <w:sz w:val="20"/>
                <w:szCs w:val="20"/>
              </w:rPr>
            </w:pPr>
            <w:r>
              <w:rPr>
                <w:rFonts w:ascii="Arial" w:hAnsi="Arial" w:cs="Arial"/>
                <w:sz w:val="20"/>
                <w:szCs w:val="20"/>
              </w:rPr>
              <w:t>Commun</w:t>
            </w:r>
          </w:p>
        </w:tc>
      </w:tr>
    </w:tbl>
    <w:p w:rsidR="00F46DB2" w:rsidRDefault="00F46DB2" w:rsidP="00BA6128">
      <w:pPr>
        <w:pStyle w:val="Paragraphedeliste"/>
        <w:ind w:left="1069"/>
        <w:jc w:val="both"/>
        <w:rPr>
          <w:rFonts w:ascii="Arial" w:hAnsi="Arial" w:cs="Arial"/>
          <w:b/>
          <w:bCs/>
          <w:iCs/>
          <w:sz w:val="24"/>
          <w:szCs w:val="24"/>
        </w:rPr>
      </w:pPr>
    </w:p>
    <w:p w:rsidR="00CC481C" w:rsidRDefault="00CC481C" w:rsidP="00BA6128">
      <w:pPr>
        <w:pStyle w:val="Paragraphedeliste"/>
        <w:ind w:left="1069"/>
        <w:jc w:val="both"/>
        <w:rPr>
          <w:rFonts w:ascii="Arial" w:hAnsi="Arial" w:cs="Arial"/>
          <w:b/>
          <w:bCs/>
          <w:iCs/>
          <w:sz w:val="24"/>
          <w:szCs w:val="24"/>
        </w:rPr>
      </w:pPr>
    </w:p>
    <w:p w:rsidR="00642BDB" w:rsidRPr="0034230B" w:rsidRDefault="00642BDB" w:rsidP="004E4889">
      <w:pPr>
        <w:pStyle w:val="Paragraphedeliste"/>
        <w:numPr>
          <w:ilvl w:val="0"/>
          <w:numId w:val="14"/>
        </w:numPr>
        <w:tabs>
          <w:tab w:val="left" w:pos="1290"/>
        </w:tabs>
        <w:ind w:left="360"/>
        <w:jc w:val="both"/>
        <w:rPr>
          <w:rFonts w:ascii="Arial Narrow" w:hAnsi="Arial Narrow"/>
          <w:b/>
          <w:sz w:val="26"/>
          <w:szCs w:val="26"/>
        </w:rPr>
      </w:pPr>
      <w:r w:rsidRPr="0034230B">
        <w:rPr>
          <w:rFonts w:ascii="Arial Narrow" w:hAnsi="Arial Narrow"/>
          <w:b/>
          <w:sz w:val="26"/>
          <w:szCs w:val="26"/>
        </w:rPr>
        <w:t xml:space="preserve">Processus </w:t>
      </w:r>
      <w:r w:rsidR="009E5808">
        <w:rPr>
          <w:rFonts w:ascii="Arial Narrow" w:hAnsi="Arial Narrow"/>
          <w:b/>
          <w:sz w:val="26"/>
          <w:szCs w:val="26"/>
        </w:rPr>
        <w:t xml:space="preserve">gestion </w:t>
      </w:r>
      <w:r>
        <w:rPr>
          <w:rFonts w:ascii="Arial Narrow" w:hAnsi="Arial Narrow"/>
          <w:b/>
          <w:sz w:val="26"/>
          <w:szCs w:val="26"/>
        </w:rPr>
        <w:t>des données concernant les bureaux de Douane</w:t>
      </w:r>
    </w:p>
    <w:tbl>
      <w:tblPr>
        <w:tblStyle w:val="Grilledutableau"/>
        <w:tblW w:w="9464" w:type="dxa"/>
        <w:tblInd w:w="108" w:type="dxa"/>
        <w:tblLook w:val="04A0"/>
      </w:tblPr>
      <w:tblGrid>
        <w:gridCol w:w="1560"/>
        <w:gridCol w:w="6457"/>
        <w:gridCol w:w="1447"/>
      </w:tblGrid>
      <w:tr w:rsidR="00642BDB" w:rsidRPr="00684162" w:rsidTr="00642BDB">
        <w:tc>
          <w:tcPr>
            <w:tcW w:w="8017" w:type="dxa"/>
            <w:gridSpan w:val="2"/>
            <w:shd w:val="clear" w:color="auto" w:fill="F2F2F2" w:themeFill="background1" w:themeFillShade="F2"/>
          </w:tcPr>
          <w:p w:rsidR="00642BDB" w:rsidRPr="00684162" w:rsidRDefault="00642BDB" w:rsidP="00642BDB">
            <w:pPr>
              <w:rPr>
                <w:rFonts w:ascii="Arial" w:hAnsi="Arial" w:cs="Arial"/>
                <w:b/>
                <w:sz w:val="20"/>
                <w:szCs w:val="20"/>
              </w:rPr>
            </w:pPr>
            <w:r w:rsidRPr="00684162">
              <w:rPr>
                <w:rFonts w:ascii="Arial" w:hAnsi="Arial" w:cs="Arial"/>
                <w:b/>
                <w:sz w:val="20"/>
                <w:szCs w:val="20"/>
              </w:rPr>
              <w:t>Processus</w:t>
            </w:r>
          </w:p>
        </w:tc>
        <w:tc>
          <w:tcPr>
            <w:tcW w:w="1447" w:type="dxa"/>
            <w:shd w:val="clear" w:color="auto" w:fill="F2F2F2" w:themeFill="background1" w:themeFillShade="F2"/>
          </w:tcPr>
          <w:p w:rsidR="00642BDB" w:rsidRPr="00684162" w:rsidRDefault="00642BDB" w:rsidP="00642BDB">
            <w:pPr>
              <w:rPr>
                <w:rFonts w:ascii="Arial" w:hAnsi="Arial" w:cs="Arial"/>
                <w:b/>
                <w:sz w:val="20"/>
                <w:szCs w:val="20"/>
              </w:rPr>
            </w:pPr>
            <w:r w:rsidRPr="00684162">
              <w:rPr>
                <w:rFonts w:ascii="Arial" w:hAnsi="Arial" w:cs="Arial"/>
                <w:b/>
                <w:sz w:val="20"/>
                <w:szCs w:val="20"/>
              </w:rPr>
              <w:t>Domaine</w:t>
            </w:r>
          </w:p>
        </w:tc>
      </w:tr>
      <w:tr w:rsidR="00642BDB" w:rsidRPr="00684162" w:rsidTr="00642BDB">
        <w:tc>
          <w:tcPr>
            <w:tcW w:w="1560" w:type="dxa"/>
          </w:tcPr>
          <w:p w:rsidR="00642BDB" w:rsidRDefault="00642BDB" w:rsidP="00642BDB">
            <w:pPr>
              <w:rPr>
                <w:rFonts w:ascii="Arial" w:hAnsi="Arial" w:cs="Arial"/>
                <w:sz w:val="20"/>
                <w:szCs w:val="20"/>
              </w:rPr>
            </w:pPr>
          </w:p>
        </w:tc>
        <w:tc>
          <w:tcPr>
            <w:tcW w:w="6457" w:type="dxa"/>
          </w:tcPr>
          <w:p w:rsidR="00642BDB" w:rsidRPr="00684162" w:rsidRDefault="00642BDB" w:rsidP="00642BDB">
            <w:pPr>
              <w:rPr>
                <w:rFonts w:ascii="Arial" w:hAnsi="Arial" w:cs="Arial"/>
                <w:sz w:val="20"/>
                <w:szCs w:val="20"/>
              </w:rPr>
            </w:pPr>
            <w:r>
              <w:rPr>
                <w:rFonts w:ascii="Arial" w:hAnsi="Arial" w:cs="Arial"/>
                <w:sz w:val="20"/>
                <w:szCs w:val="20"/>
              </w:rPr>
              <w:t xml:space="preserve">Gestion nationale des données relatives aux bureaux de Douane </w:t>
            </w:r>
          </w:p>
        </w:tc>
        <w:tc>
          <w:tcPr>
            <w:tcW w:w="1447" w:type="dxa"/>
          </w:tcPr>
          <w:p w:rsidR="00642BDB" w:rsidRPr="00684162" w:rsidRDefault="00642BDB" w:rsidP="00642BDB">
            <w:pPr>
              <w:rPr>
                <w:rFonts w:ascii="Arial" w:hAnsi="Arial" w:cs="Arial"/>
                <w:sz w:val="20"/>
                <w:szCs w:val="20"/>
              </w:rPr>
            </w:pPr>
            <w:r>
              <w:rPr>
                <w:rFonts w:ascii="Arial" w:hAnsi="Arial" w:cs="Arial"/>
                <w:sz w:val="20"/>
                <w:szCs w:val="20"/>
              </w:rPr>
              <w:t>National</w:t>
            </w:r>
          </w:p>
        </w:tc>
      </w:tr>
      <w:tr w:rsidR="00642BDB" w:rsidRPr="00684162" w:rsidTr="00642BDB">
        <w:tc>
          <w:tcPr>
            <w:tcW w:w="1560" w:type="dxa"/>
          </w:tcPr>
          <w:p w:rsidR="00642BDB" w:rsidRDefault="001C5AB8" w:rsidP="00642BDB">
            <w:pPr>
              <w:rPr>
                <w:rFonts w:ascii="Arial" w:hAnsi="Arial" w:cs="Arial"/>
                <w:sz w:val="20"/>
                <w:szCs w:val="20"/>
              </w:rPr>
            </w:pPr>
            <w:r>
              <w:rPr>
                <w:rFonts w:ascii="Arial" w:hAnsi="Arial" w:cs="Arial"/>
                <w:sz w:val="20"/>
                <w:szCs w:val="20"/>
              </w:rPr>
              <w:t>PS029</w:t>
            </w:r>
          </w:p>
        </w:tc>
        <w:tc>
          <w:tcPr>
            <w:tcW w:w="6457" w:type="dxa"/>
          </w:tcPr>
          <w:p w:rsidR="00642BDB" w:rsidRPr="00684162" w:rsidRDefault="00642BDB" w:rsidP="00642BDB">
            <w:pPr>
              <w:rPr>
                <w:rFonts w:ascii="Arial" w:hAnsi="Arial" w:cs="Arial"/>
                <w:sz w:val="20"/>
                <w:szCs w:val="20"/>
              </w:rPr>
            </w:pPr>
            <w:r>
              <w:rPr>
                <w:rFonts w:ascii="Arial" w:hAnsi="Arial" w:cs="Arial"/>
                <w:sz w:val="20"/>
                <w:szCs w:val="20"/>
              </w:rPr>
              <w:t>Notification des modifications des bureaux de Douane</w:t>
            </w:r>
          </w:p>
        </w:tc>
        <w:tc>
          <w:tcPr>
            <w:tcW w:w="1447" w:type="dxa"/>
          </w:tcPr>
          <w:p w:rsidR="00642BDB" w:rsidRPr="00684162" w:rsidRDefault="00642BDB" w:rsidP="00642BDB">
            <w:pPr>
              <w:rPr>
                <w:rFonts w:ascii="Arial" w:hAnsi="Arial" w:cs="Arial"/>
                <w:sz w:val="20"/>
                <w:szCs w:val="20"/>
              </w:rPr>
            </w:pPr>
            <w:r>
              <w:rPr>
                <w:rFonts w:ascii="Arial" w:hAnsi="Arial" w:cs="Arial"/>
                <w:sz w:val="20"/>
                <w:szCs w:val="20"/>
              </w:rPr>
              <w:t>Commun</w:t>
            </w:r>
          </w:p>
        </w:tc>
      </w:tr>
      <w:tr w:rsidR="00642BDB" w:rsidRPr="00684162" w:rsidTr="00642BDB">
        <w:tc>
          <w:tcPr>
            <w:tcW w:w="1560" w:type="dxa"/>
          </w:tcPr>
          <w:p w:rsidR="00642BDB" w:rsidRDefault="001C5AB8" w:rsidP="00642BDB">
            <w:pPr>
              <w:rPr>
                <w:rFonts w:ascii="Arial" w:hAnsi="Arial" w:cs="Arial"/>
                <w:sz w:val="20"/>
                <w:szCs w:val="20"/>
              </w:rPr>
            </w:pPr>
            <w:r>
              <w:rPr>
                <w:rFonts w:ascii="Arial" w:hAnsi="Arial" w:cs="Arial"/>
                <w:sz w:val="20"/>
                <w:szCs w:val="20"/>
              </w:rPr>
              <w:t>PS030</w:t>
            </w:r>
          </w:p>
        </w:tc>
        <w:tc>
          <w:tcPr>
            <w:tcW w:w="6457" w:type="dxa"/>
          </w:tcPr>
          <w:p w:rsidR="00642BDB" w:rsidRDefault="00642BDB" w:rsidP="00FC71CF">
            <w:pPr>
              <w:rPr>
                <w:rFonts w:ascii="Arial" w:hAnsi="Arial" w:cs="Arial"/>
                <w:sz w:val="20"/>
                <w:szCs w:val="20"/>
              </w:rPr>
            </w:pPr>
            <w:r>
              <w:rPr>
                <w:rFonts w:ascii="Arial" w:hAnsi="Arial" w:cs="Arial"/>
                <w:sz w:val="20"/>
                <w:szCs w:val="20"/>
              </w:rPr>
              <w:t xml:space="preserve">Gestion commune des données </w:t>
            </w:r>
            <w:r w:rsidR="00FC71CF">
              <w:rPr>
                <w:rFonts w:ascii="Arial" w:hAnsi="Arial" w:cs="Arial"/>
                <w:sz w:val="20"/>
                <w:szCs w:val="20"/>
              </w:rPr>
              <w:t>concernant les</w:t>
            </w:r>
            <w:r>
              <w:rPr>
                <w:rFonts w:ascii="Arial" w:hAnsi="Arial" w:cs="Arial"/>
                <w:sz w:val="20"/>
                <w:szCs w:val="20"/>
              </w:rPr>
              <w:t xml:space="preserve"> bureaux de Douane</w:t>
            </w:r>
            <w:r w:rsidR="00FC71CF">
              <w:rPr>
                <w:rFonts w:ascii="Arial" w:hAnsi="Arial" w:cs="Arial"/>
                <w:sz w:val="20"/>
                <w:szCs w:val="20"/>
              </w:rPr>
              <w:t xml:space="preserve"> et mise à la disposition de ces données</w:t>
            </w:r>
          </w:p>
        </w:tc>
        <w:tc>
          <w:tcPr>
            <w:tcW w:w="1447" w:type="dxa"/>
          </w:tcPr>
          <w:p w:rsidR="00642BDB" w:rsidRDefault="00642BDB" w:rsidP="00642BDB">
            <w:pPr>
              <w:rPr>
                <w:rFonts w:ascii="Arial" w:hAnsi="Arial" w:cs="Arial"/>
                <w:sz w:val="20"/>
                <w:szCs w:val="20"/>
              </w:rPr>
            </w:pPr>
            <w:r>
              <w:rPr>
                <w:rFonts w:ascii="Arial" w:hAnsi="Arial" w:cs="Arial"/>
                <w:sz w:val="20"/>
                <w:szCs w:val="20"/>
              </w:rPr>
              <w:t>Commun</w:t>
            </w:r>
          </w:p>
        </w:tc>
      </w:tr>
    </w:tbl>
    <w:p w:rsidR="00642BDB" w:rsidRDefault="00642BDB" w:rsidP="00BA6128">
      <w:pPr>
        <w:pStyle w:val="Paragraphedeliste"/>
        <w:ind w:left="1069"/>
        <w:jc w:val="both"/>
        <w:rPr>
          <w:rFonts w:ascii="Arial" w:hAnsi="Arial" w:cs="Arial"/>
          <w:b/>
          <w:bCs/>
          <w:iCs/>
          <w:sz w:val="24"/>
          <w:szCs w:val="24"/>
        </w:rPr>
      </w:pPr>
    </w:p>
    <w:p w:rsidR="00CC481C" w:rsidRDefault="00CC481C" w:rsidP="00BA6128">
      <w:pPr>
        <w:pStyle w:val="Paragraphedeliste"/>
        <w:ind w:left="1069"/>
        <w:jc w:val="both"/>
        <w:rPr>
          <w:rFonts w:ascii="Arial" w:hAnsi="Arial" w:cs="Arial"/>
          <w:b/>
          <w:bCs/>
          <w:iCs/>
          <w:sz w:val="24"/>
          <w:szCs w:val="24"/>
        </w:rPr>
      </w:pPr>
    </w:p>
    <w:p w:rsidR="00642BDB" w:rsidRPr="0034230B" w:rsidRDefault="00642BDB" w:rsidP="004E4889">
      <w:pPr>
        <w:pStyle w:val="Paragraphedeliste"/>
        <w:numPr>
          <w:ilvl w:val="0"/>
          <w:numId w:val="14"/>
        </w:numPr>
        <w:tabs>
          <w:tab w:val="left" w:pos="1290"/>
        </w:tabs>
        <w:ind w:left="360"/>
        <w:jc w:val="both"/>
        <w:rPr>
          <w:rFonts w:ascii="Arial Narrow" w:hAnsi="Arial Narrow"/>
          <w:b/>
          <w:sz w:val="26"/>
          <w:szCs w:val="26"/>
        </w:rPr>
      </w:pPr>
      <w:r w:rsidRPr="0034230B">
        <w:rPr>
          <w:rFonts w:ascii="Arial Narrow" w:hAnsi="Arial Narrow"/>
          <w:b/>
          <w:sz w:val="26"/>
          <w:szCs w:val="26"/>
        </w:rPr>
        <w:t xml:space="preserve">Processus </w:t>
      </w:r>
      <w:r w:rsidR="009E5808">
        <w:rPr>
          <w:rFonts w:ascii="Arial Narrow" w:hAnsi="Arial Narrow"/>
          <w:b/>
          <w:sz w:val="26"/>
          <w:szCs w:val="26"/>
        </w:rPr>
        <w:t>gestion</w:t>
      </w:r>
      <w:r>
        <w:rPr>
          <w:rFonts w:ascii="Arial Narrow" w:hAnsi="Arial Narrow"/>
          <w:b/>
          <w:sz w:val="26"/>
          <w:szCs w:val="26"/>
        </w:rPr>
        <w:t xml:space="preserve"> des </w:t>
      </w:r>
      <w:r w:rsidR="009E5808">
        <w:rPr>
          <w:rFonts w:ascii="Arial Narrow" w:hAnsi="Arial Narrow"/>
          <w:b/>
          <w:sz w:val="26"/>
          <w:szCs w:val="26"/>
        </w:rPr>
        <w:t xml:space="preserve">autres </w:t>
      </w:r>
      <w:r w:rsidR="007B7918">
        <w:rPr>
          <w:rFonts w:ascii="Arial Narrow" w:hAnsi="Arial Narrow"/>
          <w:b/>
          <w:sz w:val="26"/>
          <w:szCs w:val="26"/>
        </w:rPr>
        <w:t>données de référence</w:t>
      </w:r>
      <w:r w:rsidR="009E5808">
        <w:rPr>
          <w:rFonts w:ascii="Arial Narrow" w:hAnsi="Arial Narrow"/>
          <w:b/>
          <w:sz w:val="26"/>
          <w:szCs w:val="26"/>
        </w:rPr>
        <w:t xml:space="preserve"> communes</w:t>
      </w:r>
    </w:p>
    <w:tbl>
      <w:tblPr>
        <w:tblStyle w:val="Grilledutableau"/>
        <w:tblW w:w="9464" w:type="dxa"/>
        <w:tblInd w:w="108" w:type="dxa"/>
        <w:tblLook w:val="04A0"/>
      </w:tblPr>
      <w:tblGrid>
        <w:gridCol w:w="1560"/>
        <w:gridCol w:w="6457"/>
        <w:gridCol w:w="1447"/>
      </w:tblGrid>
      <w:tr w:rsidR="00642BDB" w:rsidRPr="00684162" w:rsidTr="00642BDB">
        <w:tc>
          <w:tcPr>
            <w:tcW w:w="8017" w:type="dxa"/>
            <w:gridSpan w:val="2"/>
            <w:shd w:val="clear" w:color="auto" w:fill="F2F2F2" w:themeFill="background1" w:themeFillShade="F2"/>
          </w:tcPr>
          <w:p w:rsidR="00642BDB" w:rsidRPr="00684162" w:rsidRDefault="00642BDB" w:rsidP="00642BDB">
            <w:pPr>
              <w:rPr>
                <w:rFonts w:ascii="Arial" w:hAnsi="Arial" w:cs="Arial"/>
                <w:b/>
                <w:sz w:val="20"/>
                <w:szCs w:val="20"/>
              </w:rPr>
            </w:pPr>
            <w:r w:rsidRPr="00684162">
              <w:rPr>
                <w:rFonts w:ascii="Arial" w:hAnsi="Arial" w:cs="Arial"/>
                <w:b/>
                <w:sz w:val="20"/>
                <w:szCs w:val="20"/>
              </w:rPr>
              <w:t>Processus</w:t>
            </w:r>
          </w:p>
        </w:tc>
        <w:tc>
          <w:tcPr>
            <w:tcW w:w="1447" w:type="dxa"/>
            <w:shd w:val="clear" w:color="auto" w:fill="F2F2F2" w:themeFill="background1" w:themeFillShade="F2"/>
          </w:tcPr>
          <w:p w:rsidR="00642BDB" w:rsidRPr="00684162" w:rsidRDefault="00642BDB" w:rsidP="00642BDB">
            <w:pPr>
              <w:rPr>
                <w:rFonts w:ascii="Arial" w:hAnsi="Arial" w:cs="Arial"/>
                <w:b/>
                <w:sz w:val="20"/>
                <w:szCs w:val="20"/>
              </w:rPr>
            </w:pPr>
            <w:r w:rsidRPr="00684162">
              <w:rPr>
                <w:rFonts w:ascii="Arial" w:hAnsi="Arial" w:cs="Arial"/>
                <w:b/>
                <w:sz w:val="20"/>
                <w:szCs w:val="20"/>
              </w:rPr>
              <w:t>Domaine</w:t>
            </w:r>
          </w:p>
        </w:tc>
      </w:tr>
      <w:tr w:rsidR="00642BDB" w:rsidRPr="00684162" w:rsidTr="00642BDB">
        <w:trPr>
          <w:trHeight w:val="573"/>
        </w:trPr>
        <w:tc>
          <w:tcPr>
            <w:tcW w:w="1560" w:type="dxa"/>
          </w:tcPr>
          <w:p w:rsidR="00642BDB" w:rsidRDefault="001C5AB8" w:rsidP="00642BDB">
            <w:pPr>
              <w:rPr>
                <w:rFonts w:ascii="Arial" w:hAnsi="Arial" w:cs="Arial"/>
                <w:sz w:val="20"/>
                <w:szCs w:val="20"/>
              </w:rPr>
            </w:pPr>
            <w:r>
              <w:rPr>
                <w:rFonts w:ascii="Arial" w:hAnsi="Arial" w:cs="Arial"/>
                <w:sz w:val="20"/>
                <w:szCs w:val="20"/>
              </w:rPr>
              <w:t>PS031</w:t>
            </w:r>
          </w:p>
        </w:tc>
        <w:tc>
          <w:tcPr>
            <w:tcW w:w="6457" w:type="dxa"/>
          </w:tcPr>
          <w:p w:rsidR="00642BDB" w:rsidRPr="00684162" w:rsidRDefault="007B7918" w:rsidP="009E5808">
            <w:pPr>
              <w:rPr>
                <w:rFonts w:ascii="Arial" w:hAnsi="Arial" w:cs="Arial"/>
                <w:sz w:val="20"/>
                <w:szCs w:val="20"/>
              </w:rPr>
            </w:pPr>
            <w:r>
              <w:rPr>
                <w:rFonts w:ascii="Arial" w:hAnsi="Arial" w:cs="Arial"/>
                <w:sz w:val="20"/>
                <w:szCs w:val="20"/>
              </w:rPr>
              <w:t>Gestion des données de référence</w:t>
            </w:r>
            <w:r w:rsidR="009E5808">
              <w:rPr>
                <w:rFonts w:ascii="Arial" w:hAnsi="Arial" w:cs="Arial"/>
                <w:sz w:val="20"/>
                <w:szCs w:val="20"/>
              </w:rPr>
              <w:t xml:space="preserve"> communes</w:t>
            </w:r>
          </w:p>
        </w:tc>
        <w:tc>
          <w:tcPr>
            <w:tcW w:w="1447" w:type="dxa"/>
          </w:tcPr>
          <w:p w:rsidR="00642BDB" w:rsidRPr="00684162" w:rsidRDefault="00642BDB" w:rsidP="00642BDB">
            <w:pPr>
              <w:rPr>
                <w:rFonts w:ascii="Arial" w:hAnsi="Arial" w:cs="Arial"/>
                <w:sz w:val="20"/>
                <w:szCs w:val="20"/>
              </w:rPr>
            </w:pPr>
            <w:r>
              <w:rPr>
                <w:rFonts w:ascii="Arial" w:hAnsi="Arial" w:cs="Arial"/>
                <w:sz w:val="20"/>
                <w:szCs w:val="20"/>
              </w:rPr>
              <w:t>Commun</w:t>
            </w:r>
          </w:p>
        </w:tc>
      </w:tr>
      <w:tr w:rsidR="00642BDB" w:rsidRPr="00684162" w:rsidTr="00642BDB">
        <w:tc>
          <w:tcPr>
            <w:tcW w:w="1560" w:type="dxa"/>
          </w:tcPr>
          <w:p w:rsidR="00642BDB" w:rsidRDefault="001C5AB8" w:rsidP="00642BDB">
            <w:pPr>
              <w:rPr>
                <w:rFonts w:ascii="Arial" w:hAnsi="Arial" w:cs="Arial"/>
                <w:sz w:val="20"/>
                <w:szCs w:val="20"/>
              </w:rPr>
            </w:pPr>
            <w:r>
              <w:rPr>
                <w:rFonts w:ascii="Arial" w:hAnsi="Arial" w:cs="Arial"/>
                <w:sz w:val="20"/>
                <w:szCs w:val="20"/>
              </w:rPr>
              <w:t>PS032</w:t>
            </w:r>
          </w:p>
        </w:tc>
        <w:tc>
          <w:tcPr>
            <w:tcW w:w="6457" w:type="dxa"/>
          </w:tcPr>
          <w:p w:rsidR="00642BDB" w:rsidRDefault="009E5808" w:rsidP="00642BDB">
            <w:pPr>
              <w:rPr>
                <w:rFonts w:ascii="Arial" w:hAnsi="Arial" w:cs="Arial"/>
                <w:sz w:val="20"/>
                <w:szCs w:val="20"/>
              </w:rPr>
            </w:pPr>
            <w:r>
              <w:rPr>
                <w:rFonts w:ascii="Arial" w:hAnsi="Arial" w:cs="Arial"/>
                <w:sz w:val="20"/>
                <w:szCs w:val="20"/>
              </w:rPr>
              <w:t>Mise à disposition</w:t>
            </w:r>
            <w:r w:rsidR="007B7918">
              <w:rPr>
                <w:rFonts w:ascii="Arial" w:hAnsi="Arial" w:cs="Arial"/>
                <w:sz w:val="20"/>
                <w:szCs w:val="20"/>
              </w:rPr>
              <w:t xml:space="preserve"> des modifications des données de référence</w:t>
            </w:r>
          </w:p>
        </w:tc>
        <w:tc>
          <w:tcPr>
            <w:tcW w:w="1447" w:type="dxa"/>
          </w:tcPr>
          <w:p w:rsidR="00642BDB" w:rsidRDefault="00642BDB" w:rsidP="00642BDB">
            <w:pPr>
              <w:rPr>
                <w:rFonts w:ascii="Arial" w:hAnsi="Arial" w:cs="Arial"/>
                <w:sz w:val="20"/>
                <w:szCs w:val="20"/>
              </w:rPr>
            </w:pPr>
            <w:r>
              <w:rPr>
                <w:rFonts w:ascii="Arial" w:hAnsi="Arial" w:cs="Arial"/>
                <w:sz w:val="20"/>
                <w:szCs w:val="20"/>
              </w:rPr>
              <w:t>Commun</w:t>
            </w:r>
          </w:p>
        </w:tc>
      </w:tr>
    </w:tbl>
    <w:p w:rsidR="00642BDB" w:rsidRDefault="00642BDB" w:rsidP="00642BDB">
      <w:pPr>
        <w:pStyle w:val="Paragraphedeliste"/>
        <w:ind w:left="1069"/>
        <w:jc w:val="both"/>
        <w:rPr>
          <w:rFonts w:ascii="Arial" w:hAnsi="Arial" w:cs="Arial"/>
          <w:b/>
          <w:bCs/>
          <w:iCs/>
          <w:sz w:val="24"/>
          <w:szCs w:val="24"/>
        </w:rPr>
      </w:pPr>
    </w:p>
    <w:p w:rsidR="00642BDB" w:rsidRDefault="00642BDB" w:rsidP="00642BDB">
      <w:pPr>
        <w:pStyle w:val="Paragraphedeliste"/>
        <w:ind w:left="1069"/>
        <w:jc w:val="both"/>
        <w:rPr>
          <w:rFonts w:ascii="Arial" w:hAnsi="Arial" w:cs="Arial"/>
          <w:b/>
          <w:bCs/>
          <w:iCs/>
          <w:sz w:val="24"/>
          <w:szCs w:val="24"/>
        </w:rPr>
      </w:pPr>
    </w:p>
    <w:p w:rsidR="00642BDB" w:rsidRDefault="00642BDB" w:rsidP="00642BDB">
      <w:pPr>
        <w:pStyle w:val="Paragraphedeliste"/>
        <w:ind w:left="1069"/>
        <w:jc w:val="both"/>
        <w:rPr>
          <w:rFonts w:ascii="Arial" w:hAnsi="Arial" w:cs="Arial"/>
          <w:b/>
          <w:bCs/>
          <w:iCs/>
          <w:sz w:val="24"/>
          <w:szCs w:val="24"/>
        </w:rPr>
      </w:pPr>
    </w:p>
    <w:p w:rsidR="002B69A9" w:rsidRDefault="002B69A9" w:rsidP="00BA6128">
      <w:pPr>
        <w:pStyle w:val="Paragraphedeliste"/>
        <w:ind w:left="1069"/>
        <w:jc w:val="both"/>
        <w:rPr>
          <w:rFonts w:ascii="Arial" w:hAnsi="Arial" w:cs="Arial"/>
          <w:b/>
          <w:bCs/>
          <w:iCs/>
          <w:sz w:val="24"/>
          <w:szCs w:val="24"/>
        </w:rPr>
      </w:pPr>
    </w:p>
    <w:p w:rsidR="00CC481C" w:rsidRDefault="00CC481C">
      <w:pPr>
        <w:spacing w:after="0" w:line="240" w:lineRule="auto"/>
        <w:rPr>
          <w:rFonts w:ascii="Arial" w:hAnsi="Arial" w:cs="Arial"/>
          <w:b/>
          <w:bCs/>
          <w:iCs/>
          <w:sz w:val="24"/>
          <w:szCs w:val="24"/>
        </w:rPr>
      </w:pPr>
      <w:r>
        <w:rPr>
          <w:rFonts w:ascii="Arial" w:hAnsi="Arial" w:cs="Arial"/>
          <w:b/>
          <w:bCs/>
          <w:iCs/>
          <w:sz w:val="24"/>
          <w:szCs w:val="24"/>
        </w:rPr>
        <w:br w:type="page"/>
      </w:r>
    </w:p>
    <w:p w:rsidR="008B27A8" w:rsidRDefault="008B27A8" w:rsidP="004E4889">
      <w:pPr>
        <w:pStyle w:val="Paragraphedeliste"/>
        <w:numPr>
          <w:ilvl w:val="0"/>
          <w:numId w:val="21"/>
        </w:numPr>
        <w:jc w:val="both"/>
        <w:rPr>
          <w:rFonts w:ascii="Arial" w:hAnsi="Arial" w:cs="Arial"/>
          <w:b/>
          <w:bCs/>
          <w:iCs/>
          <w:sz w:val="24"/>
          <w:szCs w:val="24"/>
        </w:rPr>
      </w:pPr>
      <w:r w:rsidRPr="00180DED">
        <w:rPr>
          <w:rFonts w:ascii="Arial" w:hAnsi="Arial" w:cs="Arial"/>
          <w:b/>
          <w:bCs/>
          <w:iCs/>
          <w:sz w:val="24"/>
          <w:szCs w:val="24"/>
        </w:rPr>
        <w:lastRenderedPageBreak/>
        <w:t>Procédure standard</w:t>
      </w:r>
    </w:p>
    <w:p w:rsidR="00025155" w:rsidRPr="004E7EF7" w:rsidRDefault="00025155" w:rsidP="004E7EF7">
      <w:pPr>
        <w:pStyle w:val="Paragraphedeliste"/>
        <w:jc w:val="both"/>
        <w:rPr>
          <w:rFonts w:ascii="Century Gothic" w:hAnsi="Century Gothic" w:cs="Tahoma"/>
          <w:b/>
          <w:bCs/>
          <w:iCs/>
          <w:sz w:val="28"/>
          <w:szCs w:val="28"/>
        </w:rPr>
      </w:pPr>
    </w:p>
    <w:p w:rsidR="004E4889" w:rsidRPr="00B14505" w:rsidRDefault="004E4889" w:rsidP="004E4889">
      <w:pPr>
        <w:ind w:firstLine="567"/>
        <w:jc w:val="both"/>
        <w:rPr>
          <w:rFonts w:ascii="Arial" w:hAnsi="Arial" w:cs="Arial"/>
          <w:b/>
          <w:lang w:val="fr-CH"/>
        </w:rPr>
      </w:pPr>
      <w:r w:rsidRPr="009C1A29">
        <w:rPr>
          <w:rFonts w:ascii="Arial" w:hAnsi="Arial" w:cs="Arial"/>
          <w:b/>
          <w:lang w:val="fr-CH"/>
        </w:rPr>
        <w:t>II.1.1</w:t>
      </w:r>
      <w:r>
        <w:rPr>
          <w:rFonts w:ascii="Arial" w:hAnsi="Arial" w:cs="Arial"/>
          <w:b/>
          <w:lang w:val="fr-CH"/>
        </w:rPr>
        <w:t>Procédure au départ – Initiation du transit</w:t>
      </w:r>
    </w:p>
    <w:tbl>
      <w:tblPr>
        <w:tblW w:w="0" w:type="auto"/>
        <w:tblInd w:w="-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231"/>
        <w:gridCol w:w="1985"/>
      </w:tblGrid>
      <w:tr w:rsidR="004E4889" w:rsidRPr="00B14505" w:rsidTr="004E4889">
        <w:tc>
          <w:tcPr>
            <w:tcW w:w="7231" w:type="dxa"/>
          </w:tcPr>
          <w:p w:rsidR="004E4889" w:rsidRPr="00B14505" w:rsidRDefault="004E4889" w:rsidP="004E4889">
            <w:pPr>
              <w:pStyle w:val="TableID"/>
              <w:jc w:val="both"/>
            </w:pPr>
            <w:r>
              <w:rPr>
                <w:sz w:val="22"/>
                <w:szCs w:val="20"/>
              </w:rPr>
              <w:t>Envoi des données aux bureaux de Douane de passage</w:t>
            </w:r>
          </w:p>
        </w:tc>
        <w:tc>
          <w:tcPr>
            <w:tcW w:w="1985" w:type="dxa"/>
          </w:tcPr>
          <w:p w:rsidR="004E4889" w:rsidRPr="00B14505" w:rsidRDefault="004E4889" w:rsidP="004E4889">
            <w:pPr>
              <w:pStyle w:val="TableID"/>
              <w:jc w:val="both"/>
            </w:pPr>
            <w:r>
              <w:t>Processus: PS001</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Lieu :</w:t>
            </w:r>
            <w:r w:rsidRPr="009C1A29">
              <w:t xml:space="preserve"> Bureau de Douane de départ</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Evènement  déclencheur :   </w:t>
            </w:r>
            <w:r w:rsidRPr="009C1A29">
              <w:t>Validation du départ du transit</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Contraintes :   </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Lorsque le Bureau de Douane de départ valide le départ du transit (Mise en route) une notification de transit anticipée (EI050) est envoyée aux bureaux de passage qui figurent sur l’itinéraire (EI050.BUREAU DE DOUANE DE PASSAGE (case 51).Numéro de référence)).</w:t>
            </w:r>
          </w:p>
          <w:p w:rsidR="004E4889" w:rsidRPr="009C1A29" w:rsidRDefault="004E4889" w:rsidP="004E4889">
            <w:pPr>
              <w:pStyle w:val="Table"/>
              <w:jc w:val="both"/>
              <w:rPr>
                <w:rStyle w:val="Bold"/>
              </w:rPr>
            </w:pPr>
            <w:r>
              <w:rPr>
                <w:rStyle w:val="Bold"/>
              </w:rPr>
              <w:t>Situation finale :</w:t>
            </w:r>
          </w:p>
          <w:p w:rsidR="004E4889" w:rsidRPr="00B14505" w:rsidRDefault="004E4889" w:rsidP="004E4889">
            <w:pPr>
              <w:pStyle w:val="Table"/>
              <w:jc w:val="both"/>
            </w:pPr>
            <w:r w:rsidRPr="009C1A29">
              <w:t>Le Bureau de Douane de départ a envoyé une notification de</w:t>
            </w:r>
            <w:r w:rsidRPr="00B14505">
              <w:t xml:space="preserve"> transit anticipée qui contient les informations </w:t>
            </w:r>
            <w:r w:rsidRPr="009C1A29">
              <w:t>de la déclaration de transit.</w:t>
            </w:r>
          </w:p>
          <w:p w:rsidR="004E4889" w:rsidRPr="00B14505" w:rsidRDefault="004E4889" w:rsidP="004E4889">
            <w:pPr>
              <w:pStyle w:val="Table"/>
              <w:jc w:val="both"/>
              <w:rPr>
                <w:rStyle w:val="Bold"/>
                <w:b w:val="0"/>
              </w:rPr>
            </w:pPr>
            <w:r w:rsidRPr="009C1A29">
              <w:t>Le statut de l’opération de transit au bureau de Douane de départ est alors « INITIE ».</w:t>
            </w:r>
          </w:p>
        </w:tc>
      </w:tr>
    </w:tbl>
    <w:p w:rsidR="004E4889" w:rsidRPr="00B14505" w:rsidRDefault="004E4889" w:rsidP="004E4889">
      <w:pPr>
        <w:jc w:val="both"/>
        <w:rPr>
          <w:rFonts w:ascii="Century Gothic" w:hAnsi="Century Gothic" w:cs="Tahoma"/>
          <w:bCs/>
          <w:iCs/>
          <w:sz w:val="28"/>
          <w:szCs w:val="28"/>
        </w:rPr>
      </w:pPr>
    </w:p>
    <w:tbl>
      <w:tblPr>
        <w:tblW w:w="0" w:type="auto"/>
        <w:tblInd w:w="-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231"/>
        <w:gridCol w:w="1985"/>
      </w:tblGrid>
      <w:tr w:rsidR="004E4889" w:rsidRPr="00B14505" w:rsidTr="004E4889">
        <w:tc>
          <w:tcPr>
            <w:tcW w:w="7231" w:type="dxa"/>
          </w:tcPr>
          <w:p w:rsidR="004E4889" w:rsidRPr="00B14505" w:rsidRDefault="004E4889" w:rsidP="004E4889">
            <w:pPr>
              <w:pStyle w:val="TableID"/>
              <w:jc w:val="both"/>
            </w:pPr>
            <w:r w:rsidRPr="009C1A29">
              <w:rPr>
                <w:rFonts w:ascii="Arial" w:hAnsi="Arial" w:cs="Arial"/>
                <w:szCs w:val="20"/>
                <w:lang w:eastAsia="zh-TW"/>
              </w:rPr>
              <w:t>Envoi des données au bureau de Douane de destination</w:t>
            </w:r>
          </w:p>
        </w:tc>
        <w:tc>
          <w:tcPr>
            <w:tcW w:w="1985" w:type="dxa"/>
          </w:tcPr>
          <w:p w:rsidR="004E4889" w:rsidRPr="00B14505" w:rsidRDefault="004E4889" w:rsidP="004E4889">
            <w:pPr>
              <w:pStyle w:val="TableID"/>
              <w:jc w:val="both"/>
            </w:pPr>
            <w:r w:rsidRPr="009C1A29">
              <w:t>Processus: PS002</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Lieu :</w:t>
            </w:r>
            <w:r w:rsidRPr="009C1A29">
              <w:t xml:space="preserve"> Bureau de Douane de départ</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Evènement  déclencheur :   </w:t>
            </w:r>
            <w:r w:rsidRPr="009C1A29">
              <w:t>Validation du départ du transit</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Contraintes :   </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Lorsque le Bureau de Douane de départ valide le départ du transit (Mise en route) une</w:t>
            </w:r>
            <w:bookmarkStart w:id="8" w:name="_Toc411907793"/>
            <w:bookmarkStart w:id="9" w:name="_Toc17598633"/>
            <w:bookmarkStart w:id="10" w:name="_Toc272681210"/>
            <w:bookmarkEnd w:id="8"/>
            <w:bookmarkEnd w:id="9"/>
            <w:r w:rsidRPr="009C1A29">
              <w:t xml:space="preserve"> notification d’arrivée anticipée</w:t>
            </w:r>
            <w:bookmarkEnd w:id="10"/>
            <w:r w:rsidRPr="009C1A29">
              <w:t xml:space="preserve"> (EI001) est envoyée au bureau de destination (EI001.BUREAU DE DOUANE DE DESTINATION (case 53).Numéro de référence)).</w:t>
            </w: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pPr>
            <w:r w:rsidRPr="009C1A29">
              <w:t>Le Bureau de Douane de départ a envoyé une notification d’arrivée anticipée qui contient les informations de la déclaration de transit.</w:t>
            </w:r>
          </w:p>
          <w:p w:rsidR="004E4889" w:rsidRPr="00B14505" w:rsidRDefault="004E4889" w:rsidP="004E4889">
            <w:pPr>
              <w:pStyle w:val="Table"/>
              <w:jc w:val="both"/>
              <w:rPr>
                <w:rStyle w:val="Bold"/>
                <w:b w:val="0"/>
              </w:rPr>
            </w:pPr>
            <w:r w:rsidRPr="009C1A29">
              <w:t>Le statut de l’opération de transit au bureau de Douane de départ est alors « INITIE ».</w:t>
            </w:r>
          </w:p>
        </w:tc>
      </w:tr>
    </w:tbl>
    <w:p w:rsidR="004E4889" w:rsidRDefault="004E4889" w:rsidP="004E4889">
      <w:pPr>
        <w:jc w:val="both"/>
        <w:rPr>
          <w:rFonts w:ascii="Century Gothic" w:hAnsi="Century Gothic" w:cs="Tahoma"/>
          <w:bCs/>
          <w:iCs/>
          <w:sz w:val="28"/>
          <w:szCs w:val="28"/>
        </w:rPr>
      </w:pPr>
    </w:p>
    <w:p w:rsidR="004E4889" w:rsidRDefault="004E4889" w:rsidP="004E4889">
      <w:pPr>
        <w:spacing w:after="0" w:line="240" w:lineRule="auto"/>
        <w:rPr>
          <w:rFonts w:ascii="Century Gothic" w:hAnsi="Century Gothic" w:cs="Tahoma"/>
          <w:bCs/>
          <w:iCs/>
          <w:sz w:val="28"/>
          <w:szCs w:val="28"/>
        </w:rPr>
      </w:pPr>
      <w:r>
        <w:rPr>
          <w:rFonts w:ascii="Century Gothic" w:hAnsi="Century Gothic" w:cs="Tahoma"/>
          <w:bCs/>
          <w:iCs/>
          <w:sz w:val="28"/>
          <w:szCs w:val="28"/>
        </w:rPr>
        <w:br w:type="page"/>
      </w:r>
    </w:p>
    <w:tbl>
      <w:tblPr>
        <w:tblW w:w="0" w:type="auto"/>
        <w:tblInd w:w="-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231"/>
        <w:gridCol w:w="1985"/>
      </w:tblGrid>
      <w:tr w:rsidR="004E4889" w:rsidRPr="00B14505" w:rsidTr="004E4889">
        <w:tc>
          <w:tcPr>
            <w:tcW w:w="7231" w:type="dxa"/>
          </w:tcPr>
          <w:p w:rsidR="004E4889" w:rsidRPr="00B14505" w:rsidRDefault="004E4889" w:rsidP="004E4889">
            <w:pPr>
              <w:pStyle w:val="TableID"/>
              <w:jc w:val="both"/>
            </w:pPr>
            <w:r w:rsidRPr="009C1A29">
              <w:rPr>
                <w:rFonts w:ascii="Arial" w:hAnsi="Arial" w:cs="Arial"/>
                <w:szCs w:val="20"/>
                <w:lang w:eastAsia="zh-TW"/>
              </w:rPr>
              <w:lastRenderedPageBreak/>
              <w:t>Enregistrement des données au(x) bureau(x) de Douane de passage</w:t>
            </w:r>
          </w:p>
        </w:tc>
        <w:tc>
          <w:tcPr>
            <w:tcW w:w="1985" w:type="dxa"/>
          </w:tcPr>
          <w:p w:rsidR="004E4889" w:rsidRPr="00B14505" w:rsidRDefault="004E4889" w:rsidP="004E4889">
            <w:pPr>
              <w:pStyle w:val="TableID"/>
              <w:jc w:val="both"/>
            </w:pPr>
            <w:r w:rsidRPr="009C1A29">
              <w:t>Processus: PS003</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Lieu :</w:t>
            </w:r>
            <w:r w:rsidRPr="009C1A29">
              <w:t xml:space="preserve"> Bureau(x) de Douane de passage</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Evènement  déclencheur :   </w:t>
            </w:r>
            <w:r w:rsidRPr="009C1A29">
              <w:t>Réception d’une notification de transit anticipée (EI050).</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Contraintes :   </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Lorsque le Bureau de Douane de passage reçoit une notification de transit anticipée (EI050), il valide la notification:</w:t>
            </w:r>
          </w:p>
          <w:p w:rsidR="004E4889" w:rsidRPr="00B14505" w:rsidRDefault="004E4889" w:rsidP="004E4889">
            <w:pPr>
              <w:pStyle w:val="Table"/>
              <w:jc w:val="both"/>
            </w:pPr>
            <w:r w:rsidRPr="009C1A29">
              <w:t>Si la</w:t>
            </w:r>
            <w:r w:rsidRPr="00B14505">
              <w:t xml:space="preserve"> notification de transit anticipée (EI050) est </w:t>
            </w:r>
            <w:r w:rsidRPr="009C1A29">
              <w:t>erronée</w:t>
            </w:r>
            <w:r w:rsidRPr="00B14505">
              <w:t xml:space="preserve"> les données ne sont pas enregistrées et un message d’erreur </w:t>
            </w:r>
            <w:r w:rsidRPr="009C1A29">
              <w:t>(EI906) est envoyé au bureau de départ.</w:t>
            </w:r>
          </w:p>
          <w:p w:rsidR="004E4889" w:rsidRPr="00B14505" w:rsidRDefault="004E4889" w:rsidP="004E4889">
            <w:pPr>
              <w:pStyle w:val="Table"/>
              <w:jc w:val="both"/>
            </w:pPr>
            <w:r w:rsidRPr="009C1A29">
              <w:t>Si la</w:t>
            </w:r>
            <w:r w:rsidRPr="00B14505">
              <w:t xml:space="preserve"> notification de transit anticipée (EI050) reçue est valid</w:t>
            </w:r>
            <w:r w:rsidRPr="009C1A29">
              <w:t>e les données sont enregistrées.</w:t>
            </w: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rPr>
                <w:rStyle w:val="Bold"/>
                <w:b w:val="0"/>
              </w:rPr>
            </w:pPr>
            <w:r w:rsidRPr="009C1A29">
              <w:t>Si la notification est valide le statut de l’opération au bureau de passage est « INITIE ».</w:t>
            </w:r>
          </w:p>
        </w:tc>
      </w:tr>
    </w:tbl>
    <w:p w:rsidR="004E4889" w:rsidRPr="00B14505" w:rsidRDefault="004E4889" w:rsidP="004E4889">
      <w:pPr>
        <w:pStyle w:val="Paragraphedeliste"/>
        <w:ind w:left="1418"/>
        <w:jc w:val="both"/>
        <w:rPr>
          <w:rFonts w:ascii="Century Gothic" w:hAnsi="Century Gothic" w:cs="Tahoma"/>
          <w:bCs/>
          <w:iCs/>
          <w:sz w:val="28"/>
          <w:szCs w:val="28"/>
        </w:rPr>
      </w:pPr>
    </w:p>
    <w:tbl>
      <w:tblPr>
        <w:tblW w:w="0" w:type="auto"/>
        <w:tblInd w:w="-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231"/>
        <w:gridCol w:w="1985"/>
      </w:tblGrid>
      <w:tr w:rsidR="004E4889" w:rsidRPr="00B14505" w:rsidTr="004E4889">
        <w:tc>
          <w:tcPr>
            <w:tcW w:w="7231" w:type="dxa"/>
          </w:tcPr>
          <w:p w:rsidR="004E4889" w:rsidRPr="00B14505" w:rsidRDefault="004E4889" w:rsidP="004E4889">
            <w:pPr>
              <w:pStyle w:val="TableID"/>
              <w:jc w:val="both"/>
            </w:pPr>
            <w:r w:rsidRPr="009C1A29">
              <w:rPr>
                <w:rFonts w:ascii="Arial" w:hAnsi="Arial" w:cs="Arial"/>
                <w:szCs w:val="20"/>
                <w:lang w:eastAsia="zh-TW"/>
              </w:rPr>
              <w:t>Enregistrement des données au bureau de Douane de destination</w:t>
            </w:r>
          </w:p>
        </w:tc>
        <w:tc>
          <w:tcPr>
            <w:tcW w:w="1985" w:type="dxa"/>
          </w:tcPr>
          <w:p w:rsidR="004E4889" w:rsidRPr="00B14505" w:rsidRDefault="004E4889" w:rsidP="004E4889">
            <w:pPr>
              <w:pStyle w:val="TableID"/>
              <w:jc w:val="both"/>
            </w:pPr>
            <w:r w:rsidRPr="009C1A29">
              <w:t>Processus: PS004</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Lieu :</w:t>
            </w:r>
            <w:r w:rsidRPr="009C1A29">
              <w:t xml:space="preserve"> Bureau de Douanes de destination</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Evènement  déclencheur :   </w:t>
            </w:r>
            <w:r w:rsidRPr="009C1A29">
              <w:t>Réception d’une notification d’arrivée anticipée (EI001)</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Contraintes :   </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 xml:space="preserve">Lorsque le Bureau de Douane de destination reçoit une notification de transit anticipée (EI001), il valide la notification: </w:t>
            </w:r>
          </w:p>
          <w:p w:rsidR="004E4889" w:rsidRPr="00B14505" w:rsidRDefault="004E4889" w:rsidP="004E4889">
            <w:pPr>
              <w:pStyle w:val="Table"/>
              <w:jc w:val="both"/>
            </w:pPr>
            <w:r w:rsidRPr="009C1A29">
              <w:t>Si la notification de transit anticipée (EI001) est erronée les données ne sont pas enregistrées et un message d’erreur (EI906) est envoyé au bureau de départ.</w:t>
            </w:r>
          </w:p>
          <w:p w:rsidR="004E4889" w:rsidRPr="00B14505" w:rsidRDefault="004E4889" w:rsidP="004E4889">
            <w:pPr>
              <w:pStyle w:val="Table"/>
              <w:jc w:val="both"/>
            </w:pPr>
            <w:r w:rsidRPr="009C1A29">
              <w:t>Si la notification de transit anticipée (EI001) reçue est valide les données sont enregistrées.</w:t>
            </w: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rPr>
                <w:rStyle w:val="Bold"/>
                <w:b w:val="0"/>
              </w:rPr>
            </w:pPr>
            <w:r w:rsidRPr="009C1A29">
              <w:t>Si notification de transit anticipée (EI001) est valide le statut de l’opération au bureau de destination est « INITIE ».</w:t>
            </w:r>
          </w:p>
        </w:tc>
      </w:tr>
    </w:tbl>
    <w:p w:rsidR="004E4889" w:rsidRPr="00B14505" w:rsidRDefault="004E4889" w:rsidP="004E4889">
      <w:pPr>
        <w:pStyle w:val="Paragraphedeliste"/>
        <w:ind w:left="1418"/>
        <w:jc w:val="both"/>
        <w:rPr>
          <w:rFonts w:ascii="Century Gothic" w:hAnsi="Century Gothic" w:cs="Tahoma"/>
          <w:bCs/>
          <w:iCs/>
          <w:sz w:val="28"/>
          <w:szCs w:val="28"/>
        </w:rPr>
      </w:pPr>
    </w:p>
    <w:p w:rsidR="004E4889" w:rsidRPr="00B14505" w:rsidRDefault="004E4889" w:rsidP="004E4889">
      <w:pPr>
        <w:spacing w:after="0" w:line="240" w:lineRule="auto"/>
        <w:rPr>
          <w:rFonts w:ascii="Century Gothic" w:hAnsi="Century Gothic" w:cs="Tahoma"/>
          <w:bCs/>
          <w:iCs/>
          <w:sz w:val="28"/>
          <w:szCs w:val="28"/>
        </w:rPr>
      </w:pPr>
      <w:r w:rsidRPr="009C1A29">
        <w:rPr>
          <w:rFonts w:ascii="Century Gothic" w:hAnsi="Century Gothic" w:cs="Tahoma"/>
          <w:bCs/>
          <w:iCs/>
          <w:sz w:val="28"/>
          <w:szCs w:val="28"/>
        </w:rPr>
        <w:br w:type="page"/>
      </w:r>
    </w:p>
    <w:p w:rsidR="004E4889" w:rsidRPr="00B14505" w:rsidRDefault="004E4889" w:rsidP="004E4889">
      <w:pPr>
        <w:ind w:firstLine="567"/>
        <w:jc w:val="both"/>
        <w:rPr>
          <w:rFonts w:ascii="Arial" w:hAnsi="Arial" w:cs="Arial"/>
          <w:b/>
          <w:lang w:val="fr-CH"/>
        </w:rPr>
      </w:pPr>
      <w:r w:rsidRPr="009C1A29">
        <w:rPr>
          <w:rFonts w:ascii="Arial" w:hAnsi="Arial" w:cs="Arial"/>
          <w:b/>
          <w:lang w:val="fr-CH"/>
        </w:rPr>
        <w:lastRenderedPageBreak/>
        <w:t>II.1.2</w:t>
      </w:r>
      <w:r w:rsidRPr="00B14505">
        <w:rPr>
          <w:rFonts w:ascii="Arial" w:hAnsi="Arial" w:cs="Arial"/>
          <w:b/>
          <w:lang w:val="fr-CH"/>
        </w:rPr>
        <w:t xml:space="preserve"> Procédure au départ – Annulation de la Déclaration de trans</w:t>
      </w:r>
      <w:r>
        <w:rPr>
          <w:rFonts w:ascii="Arial" w:hAnsi="Arial" w:cs="Arial"/>
          <w:b/>
          <w:lang w:val="fr-CH"/>
        </w:rPr>
        <w:t>it</w:t>
      </w:r>
    </w:p>
    <w:tbl>
      <w:tblPr>
        <w:tblpPr w:leftFromText="180" w:rightFromText="180" w:vertAnchor="text" w:horzAnchor="margin" w:tblpX="2" w:tblpY="9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6"/>
        <w:gridCol w:w="2091"/>
      </w:tblGrid>
      <w:tr w:rsidR="004E4889" w:rsidRPr="00B14505" w:rsidTr="004E4889">
        <w:tc>
          <w:tcPr>
            <w:tcW w:w="7086" w:type="dxa"/>
          </w:tcPr>
          <w:p w:rsidR="004E4889" w:rsidRPr="00B14505" w:rsidRDefault="004E4889" w:rsidP="004E4889">
            <w:pPr>
              <w:pStyle w:val="TableID"/>
              <w:jc w:val="both"/>
            </w:pPr>
            <w:r w:rsidRPr="009C1A29">
              <w:t>Envoi de la notification de l’annulation au(x) bureau(x) de Douane de passage et au bureau de Douane de destination.</w:t>
            </w:r>
          </w:p>
        </w:tc>
        <w:tc>
          <w:tcPr>
            <w:tcW w:w="2091" w:type="dxa"/>
          </w:tcPr>
          <w:p w:rsidR="004E4889" w:rsidRPr="00B14505" w:rsidRDefault="004E4889" w:rsidP="004E4889">
            <w:pPr>
              <w:pStyle w:val="TableID"/>
              <w:jc w:val="both"/>
            </w:pPr>
            <w:r w:rsidRPr="009C1A29">
              <w:t>Processus : PS005</w:t>
            </w:r>
          </w:p>
        </w:tc>
      </w:tr>
      <w:tr w:rsidR="004E4889" w:rsidRPr="00B14505" w:rsidTr="004E4889">
        <w:tc>
          <w:tcPr>
            <w:tcW w:w="9177"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177" w:type="dxa"/>
            <w:gridSpan w:val="2"/>
          </w:tcPr>
          <w:p w:rsidR="004E4889" w:rsidRPr="00B14505" w:rsidRDefault="004E4889" w:rsidP="004E4889">
            <w:pPr>
              <w:pStyle w:val="Table"/>
              <w:jc w:val="both"/>
              <w:rPr>
                <w:rStyle w:val="Bold"/>
              </w:rPr>
            </w:pPr>
            <w:r>
              <w:rPr>
                <w:rStyle w:val="Bold"/>
              </w:rPr>
              <w:t xml:space="preserve">Lieu : </w:t>
            </w:r>
            <w:r w:rsidRPr="009C1A29">
              <w:t>Bureau de Douane de départ</w:t>
            </w:r>
          </w:p>
        </w:tc>
      </w:tr>
      <w:tr w:rsidR="004E4889" w:rsidRPr="00B14505" w:rsidTr="004E4889">
        <w:tc>
          <w:tcPr>
            <w:tcW w:w="9177" w:type="dxa"/>
            <w:gridSpan w:val="2"/>
          </w:tcPr>
          <w:p w:rsidR="004E4889" w:rsidRPr="00B14505" w:rsidRDefault="004E4889" w:rsidP="004E4889">
            <w:pPr>
              <w:pStyle w:val="Table"/>
              <w:jc w:val="both"/>
              <w:rPr>
                <w:rStyle w:val="Bold"/>
              </w:rPr>
            </w:pPr>
            <w:r>
              <w:rPr>
                <w:rStyle w:val="Bold"/>
              </w:rPr>
              <w:t xml:space="preserve">Evènement  déclencheur :   </w:t>
            </w:r>
            <w:r w:rsidRPr="009C1A29">
              <w:t>Acceptation de la demande d’annulation de l’opérateur ou décision du bureau de départ d’annuler le transit.</w:t>
            </w:r>
          </w:p>
        </w:tc>
      </w:tr>
      <w:tr w:rsidR="004E4889" w:rsidRPr="00B14505" w:rsidTr="004E4889">
        <w:tc>
          <w:tcPr>
            <w:tcW w:w="9177"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177" w:type="dxa"/>
            <w:gridSpan w:val="2"/>
          </w:tcPr>
          <w:p w:rsidR="004E4889" w:rsidRPr="00B14505" w:rsidRDefault="004E4889" w:rsidP="004E4889">
            <w:pPr>
              <w:pStyle w:val="Table"/>
              <w:jc w:val="both"/>
              <w:rPr>
                <w:rStyle w:val="Bold"/>
                <w:b w:val="0"/>
                <w:bCs/>
              </w:rPr>
            </w:pPr>
            <w:r>
              <w:rPr>
                <w:rStyle w:val="Bold"/>
              </w:rPr>
              <w:t xml:space="preserve">Contraintes: </w:t>
            </w:r>
            <w:r>
              <w:rPr>
                <w:rStyle w:val="Bold"/>
                <w:b w:val="0"/>
                <w:bCs/>
              </w:rPr>
              <w:t>Ce processus s’applique uniquement si l’annulation intervient après l’initiation du transit.</w:t>
            </w:r>
          </w:p>
          <w:p w:rsidR="004E4889" w:rsidRPr="00B14505" w:rsidRDefault="004E4889" w:rsidP="004E4889">
            <w:pPr>
              <w:pStyle w:val="Table"/>
              <w:jc w:val="both"/>
              <w:rPr>
                <w:rStyle w:val="Bold"/>
                <w:b w:val="0"/>
              </w:rPr>
            </w:pPr>
            <w:r>
              <w:rPr>
                <w:rStyle w:val="Bold"/>
                <w:b w:val="0"/>
              </w:rPr>
              <w:t>Une annulation de l’opération de transit ne peut être effectuée, entre autres, dans les cas suivants:</w:t>
            </w:r>
          </w:p>
          <w:p w:rsidR="004E4889" w:rsidRPr="00B14505" w:rsidRDefault="004E4889" w:rsidP="004E4889">
            <w:pPr>
              <w:pStyle w:val="Table"/>
              <w:numPr>
                <w:ilvl w:val="0"/>
                <w:numId w:val="24"/>
              </w:numPr>
              <w:jc w:val="both"/>
              <w:rPr>
                <w:rStyle w:val="Bold"/>
                <w:b w:val="0"/>
              </w:rPr>
            </w:pPr>
            <w:r>
              <w:rPr>
                <w:rStyle w:val="Bold"/>
                <w:b w:val="0"/>
              </w:rPr>
              <w:t xml:space="preserve">Le </w:t>
            </w:r>
            <w:r w:rsidRPr="009C1A29">
              <w:t>bureau de Douane de départ</w:t>
            </w:r>
            <w:r>
              <w:rPr>
                <w:rStyle w:val="Bold"/>
                <w:b w:val="0"/>
              </w:rPr>
              <w:t xml:space="preserve"> a déjà reçu une notification de passage (EI118) d’un Bureau de Douane  de passage, ou </w:t>
            </w:r>
          </w:p>
          <w:p w:rsidR="004E4889" w:rsidRPr="00B14505" w:rsidRDefault="004E4889" w:rsidP="004E4889">
            <w:pPr>
              <w:pStyle w:val="Table"/>
              <w:numPr>
                <w:ilvl w:val="0"/>
                <w:numId w:val="24"/>
              </w:numPr>
              <w:jc w:val="both"/>
              <w:rPr>
                <w:rStyle w:val="Bold"/>
                <w:b w:val="0"/>
                <w:bCs/>
              </w:rPr>
            </w:pPr>
            <w:r>
              <w:rPr>
                <w:rStyle w:val="Bold"/>
                <w:b w:val="0"/>
              </w:rPr>
              <w:t xml:space="preserve">Le </w:t>
            </w:r>
            <w:r w:rsidRPr="009C1A29">
              <w:t>bureau de Douane de départ</w:t>
            </w:r>
            <w:r>
              <w:rPr>
                <w:rStyle w:val="Bold"/>
                <w:b w:val="0"/>
              </w:rPr>
              <w:t xml:space="preserve"> a déjà reçu une notification d’arrivée (EI006) d’un bureau de Douane de destination.</w:t>
            </w:r>
          </w:p>
        </w:tc>
      </w:tr>
      <w:tr w:rsidR="004E4889" w:rsidRPr="00B14505" w:rsidTr="004E4889">
        <w:tc>
          <w:tcPr>
            <w:tcW w:w="9177"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 xml:space="preserve">Lorsque l'agent des douanes accepte la demande d'annulation après que le bureau de Douane de départ ait envoyé la notification de transit anticipée (EI050) au(x) bureau(x) de passage et la notification d’arrivée anticipée (EI001) du bureau de Douane de destination, une notification d'annulation (EI010) est envoyée à chacun de ces bureaux. </w:t>
            </w:r>
          </w:p>
          <w:p w:rsidR="004E4889" w:rsidRPr="00B14505" w:rsidRDefault="004E4889" w:rsidP="004E4889">
            <w:pPr>
              <w:pStyle w:val="Table"/>
              <w:jc w:val="both"/>
              <w:rPr>
                <w:rStyle w:val="Bold"/>
              </w:rPr>
            </w:pPr>
            <w:r w:rsidRPr="009C1A29">
              <w:t xml:space="preserve">Lorsque le mouvement est annulé la garantie est libérée. </w:t>
            </w: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rPr>
                <w:rStyle w:val="Bold"/>
                <w:b w:val="0"/>
              </w:rPr>
            </w:pPr>
            <w:r w:rsidRPr="009C1A29">
              <w:t>Le statut de l’opération de transit au bureau de Douane de départ est « ANNULE ».</w:t>
            </w:r>
          </w:p>
        </w:tc>
      </w:tr>
    </w:tbl>
    <w:p w:rsidR="004E4889" w:rsidRPr="00B14505" w:rsidRDefault="004E4889" w:rsidP="004E4889">
      <w:pPr>
        <w:jc w:val="both"/>
        <w:rPr>
          <w:sz w:val="20"/>
        </w:rPr>
      </w:pPr>
    </w:p>
    <w:tbl>
      <w:tblPr>
        <w:tblW w:w="0" w:type="auto"/>
        <w:tblInd w:w="-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231"/>
        <w:gridCol w:w="1985"/>
      </w:tblGrid>
      <w:tr w:rsidR="004E4889" w:rsidRPr="00B14505" w:rsidTr="004E4889">
        <w:tc>
          <w:tcPr>
            <w:tcW w:w="7231" w:type="dxa"/>
          </w:tcPr>
          <w:p w:rsidR="004E4889" w:rsidRPr="00B14505" w:rsidRDefault="004E4889" w:rsidP="004E4889">
            <w:pPr>
              <w:pStyle w:val="TableID"/>
              <w:keepNext/>
              <w:jc w:val="both"/>
            </w:pPr>
            <w:r w:rsidRPr="009C1A29">
              <w:rPr>
                <w:rFonts w:ascii="Arial" w:hAnsi="Arial" w:cs="Arial"/>
                <w:szCs w:val="20"/>
              </w:rPr>
              <w:t xml:space="preserve">Enregistrement et traitement de l’annulation </w:t>
            </w:r>
          </w:p>
        </w:tc>
        <w:tc>
          <w:tcPr>
            <w:tcW w:w="1985" w:type="dxa"/>
          </w:tcPr>
          <w:p w:rsidR="004E4889" w:rsidRPr="00B14505" w:rsidRDefault="004E4889" w:rsidP="004E4889">
            <w:pPr>
              <w:pStyle w:val="TableID"/>
              <w:keepNext/>
              <w:jc w:val="both"/>
            </w:pPr>
            <w:r w:rsidRPr="009C1A29">
              <w:t>Processus: PS006</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216" w:type="dxa"/>
            <w:gridSpan w:val="2"/>
          </w:tcPr>
          <w:p w:rsidR="004E4889" w:rsidRPr="00B14505" w:rsidRDefault="004E4889" w:rsidP="004E4889">
            <w:pPr>
              <w:pStyle w:val="Table"/>
              <w:jc w:val="both"/>
              <w:rPr>
                <w:rStyle w:val="Bold"/>
                <w:b w:val="0"/>
              </w:rPr>
            </w:pPr>
            <w:r>
              <w:rPr>
                <w:rStyle w:val="Bold"/>
              </w:rPr>
              <w:t xml:space="preserve">Lieu : </w:t>
            </w:r>
            <w:r>
              <w:rPr>
                <w:rStyle w:val="Bold"/>
                <w:b w:val="0"/>
              </w:rPr>
              <w:t>Bureau de Douane de passage et bureau de Douane de destination</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Evènement  déclencheur :   </w:t>
            </w:r>
            <w:r w:rsidRPr="009C1A29">
              <w:t>Réception de la notification d’annulation (EI010).</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Type d’opération : Automatique </w:t>
            </w:r>
          </w:p>
        </w:tc>
      </w:tr>
      <w:tr w:rsidR="004E4889" w:rsidRPr="00B14505" w:rsidTr="004E4889">
        <w:tc>
          <w:tcPr>
            <w:tcW w:w="9216" w:type="dxa"/>
            <w:gridSpan w:val="2"/>
          </w:tcPr>
          <w:p w:rsidR="004E4889" w:rsidRPr="00B14505" w:rsidRDefault="004E4889" w:rsidP="004E4889">
            <w:pPr>
              <w:pStyle w:val="Table"/>
              <w:jc w:val="both"/>
            </w:pPr>
            <w:r>
              <w:rPr>
                <w:rStyle w:val="Bold"/>
              </w:rPr>
              <w:t xml:space="preserve">Contrainte : </w:t>
            </w:r>
            <w:r w:rsidRPr="009C1A29">
              <w:t>Une annulation n’est pas possible dans les cas suivants :</w:t>
            </w:r>
          </w:p>
          <w:p w:rsidR="004E4889" w:rsidRPr="00B14505" w:rsidRDefault="004E4889" w:rsidP="004E4889">
            <w:pPr>
              <w:pStyle w:val="Table"/>
              <w:numPr>
                <w:ilvl w:val="0"/>
                <w:numId w:val="24"/>
              </w:numPr>
              <w:jc w:val="both"/>
              <w:rPr>
                <w:rStyle w:val="Bold"/>
                <w:b w:val="0"/>
              </w:rPr>
            </w:pPr>
            <w:r>
              <w:rPr>
                <w:rStyle w:val="Bold"/>
                <w:b w:val="0"/>
              </w:rPr>
              <w:t>Le statut du transit est « INCONNU »</w:t>
            </w:r>
          </w:p>
          <w:p w:rsidR="004E4889" w:rsidRPr="00B14505" w:rsidRDefault="004E4889" w:rsidP="004E4889">
            <w:pPr>
              <w:pStyle w:val="Table"/>
              <w:numPr>
                <w:ilvl w:val="0"/>
                <w:numId w:val="24"/>
              </w:numPr>
              <w:jc w:val="both"/>
              <w:rPr>
                <w:rStyle w:val="Bold"/>
                <w:b w:val="0"/>
              </w:rPr>
            </w:pPr>
            <w:r>
              <w:rPr>
                <w:rStyle w:val="Bold"/>
                <w:b w:val="0"/>
              </w:rPr>
              <w:t>Le statut du transit est « ANNULE »</w:t>
            </w:r>
          </w:p>
          <w:p w:rsidR="004E4889" w:rsidRPr="00B14505" w:rsidRDefault="004E4889" w:rsidP="004E4889">
            <w:pPr>
              <w:pStyle w:val="Table"/>
              <w:numPr>
                <w:ilvl w:val="0"/>
                <w:numId w:val="24"/>
              </w:numPr>
              <w:jc w:val="both"/>
              <w:rPr>
                <w:rStyle w:val="Bold"/>
                <w:b w:val="0"/>
              </w:rPr>
            </w:pPr>
            <w:r>
              <w:rPr>
                <w:rStyle w:val="Bold"/>
                <w:b w:val="0"/>
              </w:rPr>
              <w:t>Le statut du transit au bureau de Douane de passage est « ENTRE», ou « SORTI »</w:t>
            </w:r>
          </w:p>
          <w:p w:rsidR="004E4889" w:rsidRPr="00B14505" w:rsidRDefault="004E4889" w:rsidP="004E4889">
            <w:pPr>
              <w:pStyle w:val="Table"/>
              <w:numPr>
                <w:ilvl w:val="0"/>
                <w:numId w:val="24"/>
              </w:numPr>
              <w:jc w:val="both"/>
              <w:rPr>
                <w:rStyle w:val="Bold"/>
              </w:rPr>
            </w:pPr>
            <w:r>
              <w:rPr>
                <w:rStyle w:val="Bold"/>
                <w:b w:val="0"/>
              </w:rPr>
              <w:t xml:space="preserve">Le statut du transit est « ARRIVE » </w:t>
            </w:r>
          </w:p>
          <w:p w:rsidR="004E4889" w:rsidRPr="00B14505" w:rsidRDefault="004E4889" w:rsidP="004E4889">
            <w:pPr>
              <w:pStyle w:val="Table"/>
              <w:numPr>
                <w:ilvl w:val="0"/>
                <w:numId w:val="24"/>
              </w:numPr>
              <w:jc w:val="both"/>
              <w:rPr>
                <w:rStyle w:val="Bold"/>
              </w:rPr>
            </w:pPr>
            <w:r w:rsidRPr="00B14505">
              <w:rPr>
                <w:rStyle w:val="Bold"/>
                <w:b w:val="0"/>
              </w:rPr>
              <w:t>Le statut du transit est « </w:t>
            </w:r>
            <w:r w:rsidRPr="009C1A29">
              <w:rPr>
                <w:rStyle w:val="Bold"/>
                <w:b w:val="0"/>
              </w:rPr>
              <w:t>TRANSIT APPURE</w:t>
            </w:r>
            <w:r w:rsidRPr="00B14505">
              <w:rPr>
                <w:rStyle w:val="Bold"/>
                <w:b w:val="0"/>
              </w:rPr>
              <w:t> »</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 xml:space="preserve">Lorsque les bureaux de Douanes reçoivent une notification d’annulation (EI010), ils valident la notification et vérifient le statut de l’opération de transit : </w:t>
            </w:r>
          </w:p>
          <w:p w:rsidR="004E4889" w:rsidRPr="00B14505" w:rsidRDefault="004E4889" w:rsidP="004E4889">
            <w:pPr>
              <w:pStyle w:val="Table"/>
              <w:jc w:val="both"/>
            </w:pPr>
            <w:r w:rsidRPr="009C1A29">
              <w:t>Si la notification d’annulation est erronée ou si le statut du transit ne permet pas l’annulation, la notification d’annulation n’est pas enregistrée et un message d’erreur (EI906) est envoyé au bureau de départ.</w:t>
            </w:r>
          </w:p>
          <w:p w:rsidR="004E4889" w:rsidRPr="00B14505" w:rsidRDefault="004E4889" w:rsidP="004E4889">
            <w:pPr>
              <w:pStyle w:val="Table"/>
              <w:jc w:val="both"/>
            </w:pPr>
            <w:r w:rsidRPr="009C1A29">
              <w:t xml:space="preserve">Si la notification d’annulation reçue est valide et si le statut du transit permet l’annulation, le statut </w:t>
            </w:r>
            <w:r w:rsidRPr="00B14505">
              <w:lastRenderedPageBreak/>
              <w:t>« ANNULE » est attri</w:t>
            </w:r>
            <w:r w:rsidRPr="009C1A29">
              <w:t>bué et une confirmation d’annulation (EI901) est envoyée au bureau de Douane de départ.</w:t>
            </w: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pPr>
            <w:r w:rsidRPr="009C1A29">
              <w:t>Si la notification d’annulation est valide et le statut permet l’annulation, le statut de l’opération de transit est « ANNULE »</w:t>
            </w:r>
          </w:p>
          <w:p w:rsidR="004E4889" w:rsidRPr="00B14505" w:rsidRDefault="004E4889" w:rsidP="004E4889">
            <w:pPr>
              <w:pStyle w:val="Table"/>
              <w:jc w:val="both"/>
              <w:rPr>
                <w:rStyle w:val="Bold"/>
                <w:b w:val="0"/>
              </w:rPr>
            </w:pPr>
            <w:r w:rsidRPr="009C1A29">
              <w:t>Si la notification d’annulation est erronée ou si le statut ne permet pas l’annulation, le statut de l’opération de transit reste inchangé.</w:t>
            </w:r>
          </w:p>
        </w:tc>
      </w:tr>
    </w:tbl>
    <w:p w:rsidR="004E4889" w:rsidRPr="00B14505" w:rsidRDefault="004E4889" w:rsidP="004E4889">
      <w:pPr>
        <w:jc w:val="both"/>
        <w:rPr>
          <w:sz w:val="20"/>
        </w:rPr>
      </w:pPr>
    </w:p>
    <w:tbl>
      <w:tblPr>
        <w:tblW w:w="0" w:type="auto"/>
        <w:tblInd w:w="-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231"/>
        <w:gridCol w:w="1985"/>
      </w:tblGrid>
      <w:tr w:rsidR="004E4889" w:rsidRPr="00B14505" w:rsidTr="004E4889">
        <w:tc>
          <w:tcPr>
            <w:tcW w:w="7231" w:type="dxa"/>
          </w:tcPr>
          <w:p w:rsidR="004E4889" w:rsidRPr="004E4889" w:rsidRDefault="004E4889" w:rsidP="004E4889">
            <w:pPr>
              <w:pStyle w:val="TableID"/>
              <w:keepNext/>
              <w:jc w:val="both"/>
              <w:rPr>
                <w:highlight w:val="lightGray"/>
              </w:rPr>
            </w:pPr>
            <w:r w:rsidRPr="009C1A29">
              <w:rPr>
                <w:rFonts w:ascii="Arial" w:hAnsi="Arial" w:cs="Arial"/>
                <w:szCs w:val="20"/>
              </w:rPr>
              <w:t xml:space="preserve">Enregistrement et traitement de la confirmation d’annulation </w:t>
            </w:r>
          </w:p>
        </w:tc>
        <w:tc>
          <w:tcPr>
            <w:tcW w:w="1985" w:type="dxa"/>
          </w:tcPr>
          <w:p w:rsidR="004E4889" w:rsidRPr="00B14505" w:rsidRDefault="004E4889" w:rsidP="004E4889">
            <w:pPr>
              <w:pStyle w:val="TableID"/>
              <w:keepNext/>
              <w:jc w:val="both"/>
            </w:pPr>
            <w:r w:rsidRPr="009C1A29">
              <w:t>Processus: PS007</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shd w:val="pct15" w:color="auto" w:fill="FFFFFF"/>
              </w:rPr>
              <w:t xml:space="preserve">Organisation : </w:t>
            </w:r>
            <w:r w:rsidRPr="009C1A29">
              <w:rPr>
                <w:shd w:val="pct15" w:color="auto" w:fill="FFFFFF"/>
              </w:rPr>
              <w:t>Douane</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 xml:space="preserve">Lieu : </w:t>
            </w:r>
            <w:r>
              <w:rPr>
                <w:rStyle w:val="Bold"/>
                <w:b w:val="0"/>
              </w:rPr>
              <w:t>Bureau de Douane de départ</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Contrainte :</w:t>
            </w:r>
          </w:p>
        </w:tc>
      </w:tr>
      <w:tr w:rsidR="004E4889" w:rsidRPr="00B14505" w:rsidTr="004E4889">
        <w:tc>
          <w:tcPr>
            <w:tcW w:w="9216"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Lorsque le bureau de Douane de départ reçoit une confirmation d’annulation (EI901), il valide la confirmation.</w:t>
            </w:r>
          </w:p>
          <w:p w:rsidR="004E4889" w:rsidRPr="00B14505" w:rsidRDefault="004E4889" w:rsidP="004E4889">
            <w:pPr>
              <w:pStyle w:val="Table"/>
              <w:jc w:val="both"/>
            </w:pPr>
            <w:r w:rsidRPr="009C1A29">
              <w:t>Si la confirmation d’annulation est erronée, elle n’est pas enregistrée et un message d’erreur (EI906) est envoyé au bureau émetteur de la confirmation.</w:t>
            </w:r>
          </w:p>
          <w:p w:rsidR="004E4889" w:rsidRPr="00B14505" w:rsidRDefault="004E4889" w:rsidP="004E4889">
            <w:pPr>
              <w:pStyle w:val="Table"/>
              <w:jc w:val="both"/>
            </w:pPr>
            <w:r w:rsidRPr="009C1A29">
              <w:t>Si la confirmation d’annulation est reçue et valide, la confirmation est enregistrée.</w:t>
            </w: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pPr>
            <w:r w:rsidRPr="009C1A29">
              <w:t>Si la confirmation d’annulation est valide, la confirmation est enregistrée.</w:t>
            </w:r>
          </w:p>
          <w:p w:rsidR="004E4889" w:rsidRPr="00B14505" w:rsidRDefault="004E4889" w:rsidP="004E4889">
            <w:pPr>
              <w:pStyle w:val="Table"/>
              <w:jc w:val="both"/>
            </w:pPr>
            <w:r w:rsidRPr="009C1A29">
              <w:t>Si la confirmation d’annulation est erronée la confirmation est enregistrée également.</w:t>
            </w:r>
          </w:p>
          <w:p w:rsidR="004E4889" w:rsidRPr="009C1A29" w:rsidRDefault="004E4889" w:rsidP="004E4889">
            <w:pPr>
              <w:pStyle w:val="Table"/>
              <w:jc w:val="both"/>
              <w:rPr>
                <w:rStyle w:val="Bold"/>
                <w:b w:val="0"/>
              </w:rPr>
            </w:pPr>
            <w:r w:rsidRPr="009C1A29">
              <w:t>Le statut de l’opération de transit reste inchangé  « ANNULE ».</w:t>
            </w:r>
          </w:p>
        </w:tc>
      </w:tr>
    </w:tbl>
    <w:p w:rsidR="004E4889" w:rsidRPr="00B14505" w:rsidRDefault="004E4889" w:rsidP="004E4889">
      <w:pPr>
        <w:pStyle w:val="Paragraphedeliste"/>
        <w:ind w:left="1418"/>
        <w:jc w:val="both"/>
        <w:rPr>
          <w:rFonts w:ascii="Century Gothic" w:hAnsi="Century Gothic" w:cs="Tahoma"/>
          <w:bCs/>
          <w:iCs/>
          <w:sz w:val="28"/>
          <w:szCs w:val="28"/>
        </w:rPr>
      </w:pPr>
    </w:p>
    <w:p w:rsidR="004E4889" w:rsidRPr="00B14505" w:rsidRDefault="004E4889" w:rsidP="004E4889">
      <w:pPr>
        <w:spacing w:after="0" w:line="240" w:lineRule="auto"/>
        <w:rPr>
          <w:rFonts w:ascii="Arial" w:hAnsi="Arial" w:cs="Arial"/>
          <w:b/>
          <w:lang w:val="fr-CH"/>
        </w:rPr>
      </w:pPr>
      <w:r>
        <w:rPr>
          <w:rFonts w:ascii="Arial" w:hAnsi="Arial" w:cs="Arial"/>
          <w:b/>
          <w:lang w:val="fr-CH"/>
        </w:rPr>
        <w:br w:type="page"/>
      </w:r>
    </w:p>
    <w:p w:rsidR="004E4889" w:rsidRPr="00B14505" w:rsidRDefault="004E4889" w:rsidP="004E4889">
      <w:pPr>
        <w:ind w:firstLine="567"/>
        <w:jc w:val="both"/>
        <w:rPr>
          <w:rFonts w:ascii="Arial" w:hAnsi="Arial" w:cs="Arial"/>
          <w:b/>
          <w:lang w:val="fr-CH"/>
        </w:rPr>
      </w:pPr>
      <w:r>
        <w:rPr>
          <w:rFonts w:ascii="Arial" w:hAnsi="Arial" w:cs="Arial"/>
          <w:b/>
          <w:lang w:val="fr-CH"/>
        </w:rPr>
        <w:lastRenderedPageBreak/>
        <w:t xml:space="preserve">II.2 Procédure au passage à la frontière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Borders>
              <w:top w:val="single" w:sz="12" w:space="0" w:color="auto"/>
              <w:left w:val="single" w:sz="12" w:space="0" w:color="auto"/>
              <w:bottom w:val="single" w:sz="12" w:space="0" w:color="auto"/>
              <w:right w:val="single" w:sz="12" w:space="0" w:color="auto"/>
            </w:tcBorders>
          </w:tcPr>
          <w:p w:rsidR="004E4889" w:rsidRPr="00B14505" w:rsidRDefault="004E4889" w:rsidP="004E4889">
            <w:pPr>
              <w:pStyle w:val="TableID"/>
              <w:jc w:val="both"/>
              <w:rPr>
                <w:sz w:val="22"/>
                <w:szCs w:val="20"/>
              </w:rPr>
            </w:pPr>
            <w:r w:rsidRPr="009C1A29">
              <w:rPr>
                <w:rFonts w:ascii="Arial" w:hAnsi="Arial" w:cs="Arial"/>
                <w:szCs w:val="20"/>
              </w:rPr>
              <w:t>Saisie de l’arrivée du transit</w:t>
            </w:r>
          </w:p>
        </w:tc>
        <w:tc>
          <w:tcPr>
            <w:tcW w:w="1985" w:type="dxa"/>
            <w:tcBorders>
              <w:top w:val="single" w:sz="12" w:space="0" w:color="auto"/>
              <w:left w:val="single" w:sz="12" w:space="0" w:color="auto"/>
              <w:bottom w:val="single" w:sz="12" w:space="0" w:color="auto"/>
              <w:right w:val="single" w:sz="12" w:space="0" w:color="auto"/>
            </w:tcBorders>
          </w:tcPr>
          <w:p w:rsidR="004E4889" w:rsidRPr="00B14505" w:rsidRDefault="004E4889" w:rsidP="004E4889">
            <w:pPr>
              <w:pStyle w:val="TableID"/>
              <w:jc w:val="both"/>
            </w:pPr>
            <w:r w:rsidRPr="009C1A29">
              <w:t>Processus: National</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i/>
                <w:iCs/>
              </w:rPr>
            </w:pPr>
            <w:r>
              <w:rPr>
                <w:rStyle w:val="Bold"/>
                <w:i/>
                <w:iCs/>
              </w:rPr>
              <w:t>Lieu :</w:t>
            </w:r>
            <w:r w:rsidRPr="009C1A29">
              <w:rPr>
                <w:i/>
                <w:iCs/>
              </w:rPr>
              <w:t xml:space="preserve"> Tout bureau de Douane compétent pour les passages en transit à la frontière (entrés et sorties)</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p>
          <w:p w:rsidR="004E4889" w:rsidRPr="00B14505" w:rsidRDefault="004E4889" w:rsidP="004E4889">
            <w:pPr>
              <w:pStyle w:val="Table"/>
              <w:jc w:val="both"/>
              <w:rPr>
                <w:rStyle w:val="Bold"/>
                <w:b w:val="0"/>
              </w:rPr>
            </w:pPr>
            <w:r w:rsidRPr="009C1A29">
              <w:t>Arrivée du moyen de transport en transit au bureau de Douane de passage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Manuel</w:t>
            </w:r>
          </w:p>
        </w:tc>
      </w:tr>
      <w:tr w:rsidR="004E4889" w:rsidRPr="00B14505" w:rsidTr="004E4889">
        <w:tc>
          <w:tcPr>
            <w:tcW w:w="9073" w:type="dxa"/>
            <w:gridSpan w:val="2"/>
          </w:tcPr>
          <w:p w:rsidR="004E4889" w:rsidRPr="00B14505" w:rsidRDefault="004E4889" w:rsidP="004E4889">
            <w:pPr>
              <w:pStyle w:val="Table"/>
              <w:jc w:val="both"/>
              <w:rPr>
                <w:rStyle w:val="Bold"/>
                <w:b w:val="0"/>
                <w:i/>
                <w:iCs/>
              </w:rPr>
            </w:pPr>
            <w:r>
              <w:rPr>
                <w:rStyle w:val="Bold"/>
                <w:i/>
                <w:iCs/>
              </w:rPr>
              <w:t xml:space="preserve">Contraintes :   </w:t>
            </w:r>
          </w:p>
        </w:tc>
      </w:tr>
      <w:tr w:rsidR="004E4889" w:rsidRPr="00B14505" w:rsidTr="004E4889">
        <w:tc>
          <w:tcPr>
            <w:tcW w:w="9073" w:type="dxa"/>
            <w:gridSpan w:val="2"/>
          </w:tcPr>
          <w:p w:rsidR="004E4889" w:rsidRPr="00B14505" w:rsidRDefault="004E4889" w:rsidP="004E4889">
            <w:pPr>
              <w:pStyle w:val="Table"/>
              <w:jc w:val="both"/>
              <w:rPr>
                <w:rStyle w:val="Bold"/>
                <w:i/>
                <w:iCs/>
              </w:rPr>
            </w:pPr>
            <w:r>
              <w:rPr>
                <w:rStyle w:val="Bold"/>
                <w:i/>
                <w:iCs/>
              </w:rPr>
              <w:t>Description :</w:t>
            </w:r>
          </w:p>
          <w:p w:rsidR="004E4889" w:rsidRPr="00B14505" w:rsidRDefault="004E4889" w:rsidP="004E4889">
            <w:pPr>
              <w:pStyle w:val="Table"/>
              <w:jc w:val="both"/>
              <w:rPr>
                <w:iCs/>
              </w:rPr>
            </w:pPr>
            <w:r w:rsidRPr="009C1A29">
              <w:rPr>
                <w:iCs/>
              </w:rPr>
              <w:t xml:space="preserve">La personne représentant le transporteur au bureau de passage, présente le document d’accompagnement au bureau de Douane de passage. L’agent de Douane saisie le numéro de la déclaration de transit (MRN) indiqué sur le document d’accompagnement dans le système. Le Système cherche les données correspondant à cette opération. </w:t>
            </w:r>
          </w:p>
          <w:p w:rsidR="004E4889" w:rsidRPr="00B14505" w:rsidRDefault="004E4889" w:rsidP="004E4889">
            <w:pPr>
              <w:pStyle w:val="Table"/>
              <w:numPr>
                <w:ilvl w:val="0"/>
                <w:numId w:val="28"/>
              </w:numPr>
              <w:jc w:val="both"/>
              <w:rPr>
                <w:iCs/>
              </w:rPr>
            </w:pPr>
            <w:r w:rsidRPr="009C1A29">
              <w:rPr>
                <w:iCs/>
              </w:rPr>
              <w:t>Si les données de cette opération (EI050-</w:t>
            </w:r>
            <w:r w:rsidR="0027379B" w:rsidRPr="009C1A29">
              <w:rPr>
                <w:iCs/>
              </w:rPr>
              <w:t>notification</w:t>
            </w:r>
            <w:r w:rsidRPr="009C1A29">
              <w:rPr>
                <w:iCs/>
              </w:rPr>
              <w:t xml:space="preserve"> de transit anticipée) ne sont pas disponibles, le bureau de Douane de passage procède à l’exécution du processus PS008 (envoi d’une demande des données (EI002) au bureau de Douane de départ)</w:t>
            </w:r>
            <w:r w:rsidRPr="009C1A29">
              <w:t>.</w:t>
            </w:r>
          </w:p>
          <w:p w:rsidR="004E4889" w:rsidRPr="00B14505" w:rsidRDefault="004E4889" w:rsidP="004E4889">
            <w:pPr>
              <w:pStyle w:val="Table"/>
              <w:numPr>
                <w:ilvl w:val="0"/>
                <w:numId w:val="28"/>
              </w:numPr>
              <w:jc w:val="both"/>
              <w:rPr>
                <w:i/>
                <w:iCs/>
              </w:rPr>
            </w:pPr>
            <w:r w:rsidRPr="009C1A29">
              <w:rPr>
                <w:rFonts w:asciiTheme="minorHAnsi" w:hAnsiTheme="minorHAnsi"/>
                <w:iCs/>
                <w:szCs w:val="20"/>
              </w:rPr>
              <w:t>Si les données de cette opération (EI050-</w:t>
            </w:r>
            <w:r w:rsidR="0027379B" w:rsidRPr="009C1A29">
              <w:rPr>
                <w:rFonts w:asciiTheme="minorHAnsi" w:hAnsiTheme="minorHAnsi"/>
                <w:iCs/>
                <w:szCs w:val="20"/>
              </w:rPr>
              <w:t>notification</w:t>
            </w:r>
            <w:r w:rsidRPr="009C1A29">
              <w:rPr>
                <w:rFonts w:asciiTheme="minorHAnsi" w:hAnsiTheme="minorHAnsi"/>
                <w:iCs/>
                <w:szCs w:val="20"/>
              </w:rPr>
              <w:t xml:space="preserve"> de transit anticipée) sont disponibles, le bureau de Douane de passage initie l</w:t>
            </w:r>
            <w:r w:rsidRPr="009C1A29">
              <w:rPr>
                <w:rFonts w:asciiTheme="minorHAnsi" w:hAnsiTheme="minorHAnsi"/>
                <w:szCs w:val="20"/>
              </w:rPr>
              <w:t>e processus PS011 (</w:t>
            </w:r>
            <w:r w:rsidRPr="009C1A29">
              <w:rPr>
                <w:rFonts w:asciiTheme="minorHAnsi" w:hAnsiTheme="minorHAnsi" w:cs="Arial"/>
                <w:szCs w:val="20"/>
              </w:rPr>
              <w:t xml:space="preserve">Contrôle et enregistrement du passage à la frontière et </w:t>
            </w:r>
            <w:r w:rsidRPr="009C1A29">
              <w:rPr>
                <w:rFonts w:asciiTheme="minorHAnsi" w:hAnsiTheme="minorHAnsi"/>
                <w:szCs w:val="20"/>
              </w:rPr>
              <w:t>envoi de la notification de passage au bureau de Douane de départ</w:t>
            </w:r>
            <w:r w:rsidRPr="009C1A29">
              <w:rPr>
                <w:rFonts w:asciiTheme="minorHAnsi" w:hAnsiTheme="minorHAnsi" w:cs="Arial"/>
                <w:szCs w:val="20"/>
              </w:rPr>
              <w:t>)</w:t>
            </w:r>
            <w:r w:rsidRPr="009C1A29">
              <w:rPr>
                <w:rFonts w:asciiTheme="minorHAnsi" w:hAnsiTheme="minorHAnsi"/>
                <w:szCs w:val="20"/>
              </w:rPr>
              <w:t>.</w:t>
            </w:r>
          </w:p>
          <w:p w:rsidR="004E4889" w:rsidRPr="00B14505" w:rsidRDefault="004E4889" w:rsidP="004E4889">
            <w:pPr>
              <w:pStyle w:val="Table"/>
              <w:jc w:val="both"/>
              <w:rPr>
                <w:rStyle w:val="Bold"/>
                <w:i/>
                <w:iCs/>
              </w:rPr>
            </w:pPr>
            <w:r>
              <w:rPr>
                <w:rStyle w:val="Bold"/>
                <w:i/>
                <w:iCs/>
              </w:rPr>
              <w:t>Situation finale :</w:t>
            </w:r>
          </w:p>
          <w:p w:rsidR="004E4889" w:rsidRPr="00B14505" w:rsidRDefault="004E4889" w:rsidP="004E4889">
            <w:pPr>
              <w:pStyle w:val="Table"/>
              <w:jc w:val="both"/>
              <w:rPr>
                <w:rStyle w:val="Bold"/>
                <w:b w:val="0"/>
              </w:rPr>
            </w:pPr>
            <w:r w:rsidRPr="009C1A29">
              <w:rPr>
                <w:iCs/>
              </w:rPr>
              <w:t>Le bureau de Douane de départ a initié le processus PS008 ou PS011.</w:t>
            </w:r>
          </w:p>
        </w:tc>
      </w:tr>
    </w:tbl>
    <w:p w:rsidR="004E4889" w:rsidRPr="00B14505" w:rsidRDefault="004E4889" w:rsidP="004E4889">
      <w:pPr>
        <w:ind w:firstLine="567"/>
        <w:jc w:val="both"/>
        <w:rPr>
          <w:rFonts w:ascii="Arial" w:hAnsi="Arial" w:cs="Arial"/>
          <w:b/>
          <w:lang w:val="fr-CH"/>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Borders>
              <w:top w:val="single" w:sz="12" w:space="0" w:color="auto"/>
              <w:left w:val="single" w:sz="12" w:space="0" w:color="auto"/>
              <w:bottom w:val="single" w:sz="12" w:space="0" w:color="auto"/>
              <w:right w:val="single" w:sz="12" w:space="0" w:color="auto"/>
            </w:tcBorders>
          </w:tcPr>
          <w:p w:rsidR="004E4889" w:rsidRPr="00B14505" w:rsidRDefault="004E4889" w:rsidP="004E4889">
            <w:pPr>
              <w:pStyle w:val="TableID"/>
              <w:jc w:val="both"/>
              <w:rPr>
                <w:sz w:val="22"/>
                <w:szCs w:val="20"/>
              </w:rPr>
            </w:pPr>
            <w:r w:rsidRPr="009C1A29">
              <w:rPr>
                <w:rFonts w:ascii="Arial" w:hAnsi="Arial" w:cs="Arial"/>
                <w:szCs w:val="20"/>
              </w:rPr>
              <w:t>En</w:t>
            </w:r>
            <w:r w:rsidRPr="009C1A29">
              <w:rPr>
                <w:rFonts w:ascii="Arial" w:hAnsi="Arial" w:cs="Arial"/>
                <w:szCs w:val="20"/>
                <w:lang w:eastAsia="zh-TW"/>
              </w:rPr>
              <w:t>voi de la demande des données au bureau de Douane de départ</w:t>
            </w:r>
          </w:p>
        </w:tc>
        <w:tc>
          <w:tcPr>
            <w:tcW w:w="1985" w:type="dxa"/>
            <w:tcBorders>
              <w:top w:val="single" w:sz="12" w:space="0" w:color="auto"/>
              <w:left w:val="single" w:sz="12" w:space="0" w:color="auto"/>
              <w:bottom w:val="single" w:sz="12" w:space="0" w:color="auto"/>
              <w:right w:val="single" w:sz="12" w:space="0" w:color="auto"/>
            </w:tcBorders>
          </w:tcPr>
          <w:p w:rsidR="004E4889" w:rsidRPr="00B14505" w:rsidRDefault="004E4889" w:rsidP="004E4889">
            <w:pPr>
              <w:pStyle w:val="TableID"/>
              <w:jc w:val="both"/>
            </w:pPr>
            <w:r w:rsidRPr="009C1A29">
              <w:t>Processus: PS008</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i/>
                <w:iCs/>
              </w:rPr>
            </w:pPr>
            <w:r>
              <w:rPr>
                <w:rStyle w:val="Bold"/>
                <w:i/>
                <w:iCs/>
              </w:rPr>
              <w:t>Lieu :</w:t>
            </w:r>
            <w:r w:rsidRPr="009C1A29">
              <w:rPr>
                <w:i/>
                <w:iCs/>
              </w:rPr>
              <w:t xml:space="preserve"> Tout bureau de Douane compétent pour les passages en transit à la frontière (entrés et sorties)</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Pr>
                <w:rStyle w:val="Bold"/>
                <w:b w:val="0"/>
              </w:rPr>
              <w:t>Saisie du MRN par l’agent de Douane au bureau de Douane de passage et non-disponibilité des données.</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Manuel</w:t>
            </w:r>
          </w:p>
        </w:tc>
      </w:tr>
      <w:tr w:rsidR="004E4889" w:rsidRPr="00B14505" w:rsidTr="004E4889">
        <w:tc>
          <w:tcPr>
            <w:tcW w:w="9073" w:type="dxa"/>
            <w:gridSpan w:val="2"/>
          </w:tcPr>
          <w:p w:rsidR="004E4889" w:rsidRPr="00B14505" w:rsidRDefault="004E4889" w:rsidP="004E4889">
            <w:pPr>
              <w:pStyle w:val="Table"/>
              <w:jc w:val="both"/>
              <w:rPr>
                <w:iCs/>
              </w:rPr>
            </w:pPr>
            <w:r>
              <w:rPr>
                <w:rStyle w:val="Bold"/>
                <w:i/>
                <w:iCs/>
              </w:rPr>
              <w:t xml:space="preserve">Contraintes </w:t>
            </w:r>
            <w:proofErr w:type="gramStart"/>
            <w:r>
              <w:rPr>
                <w:rStyle w:val="Bold"/>
                <w:i/>
                <w:iCs/>
              </w:rPr>
              <w:t xml:space="preserve">:  </w:t>
            </w:r>
            <w:r w:rsidRPr="009C1A29">
              <w:rPr>
                <w:iCs/>
              </w:rPr>
              <w:t>Cette</w:t>
            </w:r>
            <w:proofErr w:type="gramEnd"/>
            <w:r w:rsidRPr="009C1A29">
              <w:rPr>
                <w:iCs/>
              </w:rPr>
              <w:t xml:space="preserve"> opération peut être exécutée seulement si la notification de transit anticipée </w:t>
            </w:r>
            <w:r w:rsidRPr="009C1A29">
              <w:t xml:space="preserve">(EI050) </w:t>
            </w:r>
            <w:r w:rsidRPr="009C1A29">
              <w:rPr>
                <w:iCs/>
              </w:rPr>
              <w:t>n’a pas été enregistrée au bureau de Douane de</w:t>
            </w:r>
            <w:r w:rsidRPr="00B14505">
              <w:rPr>
                <w:iCs/>
              </w:rPr>
              <w:t xml:space="preserve"> passage</w:t>
            </w:r>
            <w:r w:rsidRPr="009C1A29">
              <w:rPr>
                <w:iCs/>
              </w:rPr>
              <w:t xml:space="preserve"> concerné. Ce cas peut apparaître dans les situations suivantes :</w:t>
            </w:r>
          </w:p>
          <w:p w:rsidR="004E4889" w:rsidRPr="00B14505" w:rsidRDefault="004E4889" w:rsidP="004E4889">
            <w:pPr>
              <w:pStyle w:val="Table"/>
              <w:numPr>
                <w:ilvl w:val="0"/>
                <w:numId w:val="24"/>
              </w:numPr>
              <w:jc w:val="both"/>
              <w:rPr>
                <w:iCs/>
              </w:rPr>
            </w:pPr>
            <w:r w:rsidRPr="009C1A29">
              <w:rPr>
                <w:iCs/>
              </w:rPr>
              <w:t>la transmission de la notification de transit anticipée (EI050) par le bureau de Douane de départ n’a pas eu lieu ou n’a pas fonctionné (p.ex. non disponibilité du réseau);</w:t>
            </w:r>
          </w:p>
          <w:p w:rsidR="004E4889" w:rsidRPr="00B14505" w:rsidRDefault="004E4889" w:rsidP="004E4889">
            <w:pPr>
              <w:pStyle w:val="Table"/>
              <w:numPr>
                <w:ilvl w:val="0"/>
                <w:numId w:val="24"/>
              </w:numPr>
              <w:jc w:val="both"/>
              <w:rPr>
                <w:iCs/>
              </w:rPr>
            </w:pPr>
            <w:r w:rsidRPr="009C1A29">
              <w:rPr>
                <w:iCs/>
              </w:rPr>
              <w:t xml:space="preserve">la transmission de la notification de transit anticipée (EI050) par le bureau de Douane de départ a eu lieu mais l’EI050 était erroné et a été rejeté par le bureau de douane de passage; </w:t>
            </w:r>
          </w:p>
          <w:p w:rsidR="004E4889" w:rsidRPr="00B14505" w:rsidRDefault="004E4889" w:rsidP="004E4889">
            <w:pPr>
              <w:pStyle w:val="Table"/>
              <w:numPr>
                <w:ilvl w:val="0"/>
                <w:numId w:val="24"/>
              </w:numPr>
              <w:jc w:val="both"/>
              <w:rPr>
                <w:iCs/>
              </w:rPr>
            </w:pPr>
            <w:r w:rsidRPr="009C1A29">
              <w:rPr>
                <w:iCs/>
              </w:rPr>
              <w:t xml:space="preserve">le bureau de douane de passage ne correspond </w:t>
            </w:r>
            <w:r w:rsidRPr="009C1A29">
              <w:rPr>
                <w:b/>
                <w:iCs/>
                <w:u w:val="single"/>
              </w:rPr>
              <w:t>à</w:t>
            </w:r>
            <w:r w:rsidRPr="00B14505">
              <w:rPr>
                <w:iCs/>
              </w:rPr>
              <w:t xml:space="preserve"> aucun des bureaux de douanes déclarés par le </w:t>
            </w:r>
            <w:r w:rsidRPr="009C1A29">
              <w:rPr>
                <w:iCs/>
              </w:rPr>
              <w:t>représentant du Principal Obligé dans sa déclaration de transit (diversion).</w:t>
            </w:r>
          </w:p>
          <w:p w:rsidR="004E4889" w:rsidRPr="00B14505" w:rsidRDefault="004E4889" w:rsidP="004E4889">
            <w:pPr>
              <w:pStyle w:val="Table"/>
              <w:jc w:val="both"/>
              <w:rPr>
                <w:rStyle w:val="Bold"/>
                <w:b w:val="0"/>
                <w:i/>
                <w:iCs/>
              </w:rPr>
            </w:pPr>
            <w:r w:rsidRPr="009C1A29">
              <w:t>Ce processus peut être répété</w:t>
            </w:r>
            <w:r w:rsidRPr="00B14505">
              <w:t xml:space="preserve"> plusieurs fois.</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Description :</w:t>
            </w:r>
          </w:p>
          <w:p w:rsidR="004E4889" w:rsidRPr="00B14505" w:rsidRDefault="004E4889" w:rsidP="004E4889">
            <w:pPr>
              <w:pStyle w:val="Table"/>
              <w:jc w:val="both"/>
              <w:rPr>
                <w:iCs/>
              </w:rPr>
            </w:pPr>
            <w:r w:rsidRPr="009C1A29">
              <w:rPr>
                <w:iCs/>
              </w:rPr>
              <w:t xml:space="preserve">La personne représentant le transporteur au bureau de passage, présente le document d’accompagnement au bureau de Douane de passage. L’agent de Douane saisie le numéro de la déclaration de transit (MRN) </w:t>
            </w:r>
            <w:r w:rsidRPr="009C1A29">
              <w:rPr>
                <w:iCs/>
              </w:rPr>
              <w:lastRenderedPageBreak/>
              <w:t>indiqué sur le document d’accompagnement dans le système. Le Système envoie une demande des données (EI002) au bureau de Douane de départ</w:t>
            </w:r>
            <w:r w:rsidRPr="009C1A29">
              <w:t xml:space="preserve"> et attend la réponse à sa demande. Le bureau de Douane émetteur de la demande est déclaré dans ‘EI002.BUREAU DE DOUANE DE PASSAGE </w:t>
            </w:r>
            <w:proofErr w:type="spellStart"/>
            <w:r w:rsidRPr="009C1A29">
              <w:t>EFFECTIF.Numéro</w:t>
            </w:r>
            <w:proofErr w:type="spellEnd"/>
            <w:r w:rsidRPr="009C1A29">
              <w:t xml:space="preserve"> de référence’</w:t>
            </w:r>
          </w:p>
          <w:p w:rsidR="004E4889" w:rsidRPr="00B14505" w:rsidRDefault="004E4889" w:rsidP="004E4889">
            <w:pPr>
              <w:pStyle w:val="Table"/>
              <w:jc w:val="both"/>
              <w:rPr>
                <w:iCs/>
              </w:rPr>
            </w:pPr>
          </w:p>
          <w:p w:rsidR="004E4889" w:rsidRPr="00B14505" w:rsidRDefault="004E4889" w:rsidP="004E4889">
            <w:pPr>
              <w:pStyle w:val="Table"/>
              <w:jc w:val="both"/>
              <w:rPr>
                <w:rStyle w:val="Bold"/>
                <w:iCs/>
              </w:rPr>
            </w:pPr>
            <w:r>
              <w:rPr>
                <w:rStyle w:val="Bold"/>
                <w:iCs/>
              </w:rPr>
              <w:t>Situation finale :</w:t>
            </w:r>
          </w:p>
          <w:p w:rsidR="004E4889" w:rsidRPr="00B14505" w:rsidRDefault="004E4889" w:rsidP="004E4889">
            <w:pPr>
              <w:pStyle w:val="Table"/>
              <w:jc w:val="both"/>
              <w:rPr>
                <w:rStyle w:val="Bold"/>
                <w:b w:val="0"/>
              </w:rPr>
            </w:pPr>
            <w:r w:rsidRPr="009C1A29">
              <w:rPr>
                <w:iCs/>
              </w:rPr>
              <w:t xml:space="preserve">Le bureau de Douane de passage a envoyé la demande de données et attend la réponse du bureau de Douane de départ. Le statut de l’opération </w:t>
            </w:r>
            <w:r w:rsidRPr="009C1A29">
              <w:rPr>
                <w:iCs/>
                <w:u w:val="dotted"/>
              </w:rPr>
              <w:t>au</w:t>
            </w:r>
            <w:r w:rsidRPr="00B14505">
              <w:rPr>
                <w:iCs/>
              </w:rPr>
              <w:t xml:space="preserve"> bureau de Douane de passage est ‘DONNEES DEMANDEES’</w:t>
            </w:r>
            <w:r w:rsidRPr="009C1A29">
              <w:rPr>
                <w:iCs/>
              </w:rPr>
              <w:t>.</w:t>
            </w:r>
          </w:p>
        </w:tc>
      </w:tr>
    </w:tbl>
    <w:p w:rsidR="004E4889" w:rsidRPr="00B14505" w:rsidRDefault="004E4889" w:rsidP="004E4889">
      <w:pPr>
        <w:jc w:val="both"/>
        <w:rPr>
          <w:rFonts w:ascii="Century Gothic" w:hAnsi="Century Gothic" w:cs="Tahoma"/>
          <w:bCs/>
          <w:iCs/>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rPr>
              <w:t xml:space="preserve">Enregistrement de la demande des données et renvoi de la réponse au bureau de douane émetteur de la demande </w:t>
            </w:r>
            <w:r w:rsidRPr="009C1A29">
              <w:rPr>
                <w:rFonts w:ascii="Arial" w:hAnsi="Arial" w:cs="Arial"/>
                <w:szCs w:val="20"/>
                <w:highlight w:val="yellow"/>
              </w:rPr>
              <w:t>– autres que diversions</w:t>
            </w:r>
          </w:p>
        </w:tc>
        <w:tc>
          <w:tcPr>
            <w:tcW w:w="1985" w:type="dxa"/>
          </w:tcPr>
          <w:p w:rsidR="004E4889" w:rsidRPr="00B14505" w:rsidRDefault="004E4889" w:rsidP="004E4889">
            <w:pPr>
              <w:pStyle w:val="TableID"/>
              <w:jc w:val="both"/>
            </w:pPr>
            <w:r w:rsidRPr="009C1A29">
              <w:t>Processus: PS009a</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 de départ</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Réception d’une demande de données (EI002)</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073" w:type="dxa"/>
            <w:gridSpan w:val="2"/>
          </w:tcPr>
          <w:p w:rsidR="004E4889" w:rsidRPr="00B14505" w:rsidRDefault="004E4889" w:rsidP="004E4889">
            <w:pPr>
              <w:pStyle w:val="Table"/>
              <w:jc w:val="both"/>
              <w:rPr>
                <w:rStyle w:val="Bold"/>
                <w:b w:val="0"/>
              </w:rPr>
            </w:pPr>
            <w:r>
              <w:rPr>
                <w:rStyle w:val="Bold"/>
              </w:rPr>
              <w:t xml:space="preserve">Contraintes :   </w:t>
            </w:r>
            <w:r>
              <w:rPr>
                <w:rStyle w:val="Bold"/>
                <w:b w:val="0"/>
              </w:rPr>
              <w:t xml:space="preserve">Le bureau de Douane émetteur de la demande de donnés attend la réponse du bureau de Douane de départ. Ce processus est pour cela prioritaire et devrait être automatisé. </w:t>
            </w:r>
          </w:p>
          <w:p w:rsidR="004E4889" w:rsidRPr="00B14505" w:rsidRDefault="004E4889" w:rsidP="004E4889">
            <w:pPr>
              <w:pStyle w:val="Table"/>
              <w:jc w:val="both"/>
              <w:rPr>
                <w:rStyle w:val="Bold"/>
                <w:b w:val="0"/>
              </w:rPr>
            </w:pPr>
            <w:r>
              <w:rPr>
                <w:rStyle w:val="Bold"/>
                <w:b w:val="0"/>
              </w:rPr>
              <w:t>Ce processus est utilisé dans deux situations :</w:t>
            </w:r>
          </w:p>
          <w:p w:rsidR="004E4889" w:rsidRPr="00B14505" w:rsidRDefault="004E4889" w:rsidP="004E4889">
            <w:pPr>
              <w:pStyle w:val="Table"/>
              <w:numPr>
                <w:ilvl w:val="0"/>
                <w:numId w:val="33"/>
              </w:numPr>
              <w:jc w:val="both"/>
              <w:rPr>
                <w:iCs/>
              </w:rPr>
            </w:pPr>
            <w:r w:rsidRPr="009C1A29">
              <w:rPr>
                <w:iCs/>
              </w:rPr>
              <w:t xml:space="preserve">le bureau de Douane de passage effectif (EI002.BUREAU DE PASSAGE </w:t>
            </w:r>
            <w:proofErr w:type="spellStart"/>
            <w:r w:rsidRPr="009C1A29">
              <w:rPr>
                <w:iCs/>
              </w:rPr>
              <w:t>EFFECTIF.Numéro</w:t>
            </w:r>
            <w:proofErr w:type="spellEnd"/>
            <w:r w:rsidRPr="009C1A29">
              <w:rPr>
                <w:iCs/>
              </w:rPr>
              <w:t xml:space="preserve"> de Référence) correspond à un des bureaux de Douane de passage déclarés dans la déclaration de transit (EI001/EI050.BUREAU DE DOUANE DE PASSSAGE (Case 51).Numéro de Référence)</w:t>
            </w:r>
          </w:p>
          <w:p w:rsidR="004E4889" w:rsidRPr="00B14505" w:rsidRDefault="004E4889" w:rsidP="004E4889">
            <w:pPr>
              <w:pStyle w:val="Table"/>
              <w:numPr>
                <w:ilvl w:val="0"/>
                <w:numId w:val="33"/>
              </w:numPr>
              <w:jc w:val="both"/>
              <w:rPr>
                <w:rStyle w:val="Bold"/>
                <w:b w:val="0"/>
                <w:iCs/>
              </w:rPr>
            </w:pPr>
            <w:r w:rsidRPr="009C1A29">
              <w:rPr>
                <w:iCs/>
              </w:rPr>
              <w:t xml:space="preserve">Ou si le bureau de Douane de destination effectif (EI002.BUREAU DE DESTINATION </w:t>
            </w:r>
            <w:proofErr w:type="spellStart"/>
            <w:r w:rsidRPr="009C1A29">
              <w:rPr>
                <w:iCs/>
              </w:rPr>
              <w:t>EFFECTIF.Numéro</w:t>
            </w:r>
            <w:proofErr w:type="spellEnd"/>
            <w:r w:rsidRPr="009C1A29">
              <w:rPr>
                <w:iCs/>
              </w:rPr>
              <w:t xml:space="preserve"> de Référence) correspond au bureau de Douane de destination déclaré dans la déclaration de transit (EI001/EI050.BUREAU DE DOUANE DE DESTINATION (Case 53).Numéro de Référence)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Lorsque le Bureau de Douane de départ reçoit une demande des données (EI002), il valide la demande.</w:t>
            </w:r>
          </w:p>
          <w:p w:rsidR="004E4889" w:rsidRPr="00B14505" w:rsidRDefault="004E4889" w:rsidP="004E4889">
            <w:pPr>
              <w:pStyle w:val="Table"/>
              <w:jc w:val="both"/>
            </w:pPr>
            <w:r w:rsidRPr="009C1A29">
              <w:t>Si la demande des données est erronée, elle n’est pas enregistrée et un message d’erreur (EI906) est envoyé au bureau émetteur de la demande.</w:t>
            </w:r>
          </w:p>
          <w:p w:rsidR="004E4889" w:rsidRPr="00B14505" w:rsidRDefault="004E4889" w:rsidP="004E4889">
            <w:pPr>
              <w:pStyle w:val="Table"/>
              <w:jc w:val="both"/>
            </w:pPr>
          </w:p>
          <w:p w:rsidR="004E4889" w:rsidRPr="00B14505" w:rsidRDefault="004E4889" w:rsidP="004E4889">
            <w:pPr>
              <w:pStyle w:val="Table"/>
              <w:jc w:val="both"/>
            </w:pPr>
            <w:r w:rsidRPr="009C1A29">
              <w:t>Si la demande des données  est reçue et valide, elle est enregistrée et une des réponses suivantes est générée et envoyée automatiquement à l’émetteur de la demande :</w:t>
            </w:r>
          </w:p>
          <w:p w:rsidR="004E4889" w:rsidRPr="00B14505" w:rsidRDefault="004E4889" w:rsidP="004E4889">
            <w:pPr>
              <w:pStyle w:val="Table"/>
              <w:numPr>
                <w:ilvl w:val="0"/>
                <w:numId w:val="19"/>
              </w:numPr>
              <w:jc w:val="both"/>
            </w:pPr>
            <w:r w:rsidRPr="009C1A29">
              <w:t xml:space="preserve">Une notification </w:t>
            </w:r>
            <w:r w:rsidRPr="009C1A29">
              <w:rPr>
                <w:iCs/>
              </w:rPr>
              <w:t>de transit anticipée (EI050) si la demande des données provient d’un bureau de passage et que les conditions suivantes sont remplies :</w:t>
            </w:r>
          </w:p>
          <w:p w:rsidR="004E4889" w:rsidRPr="00B14505" w:rsidRDefault="004E4889" w:rsidP="004E4889">
            <w:pPr>
              <w:pStyle w:val="Table"/>
              <w:numPr>
                <w:ilvl w:val="1"/>
                <w:numId w:val="19"/>
              </w:numPr>
              <w:jc w:val="both"/>
            </w:pPr>
            <w:r w:rsidRPr="009C1A29">
              <w:t>la déclaration de transit pour le MRN demandé est disponible, et</w:t>
            </w:r>
          </w:p>
          <w:p w:rsidR="004E4889" w:rsidRPr="00B14505" w:rsidRDefault="004E4889" w:rsidP="004E4889">
            <w:pPr>
              <w:pStyle w:val="Table"/>
              <w:numPr>
                <w:ilvl w:val="1"/>
                <w:numId w:val="19"/>
              </w:numPr>
              <w:jc w:val="both"/>
            </w:pPr>
            <w:r w:rsidRPr="009C1A29">
              <w:t>le statut de l’opération du transit permet l’envoi des données, (statut =‘</w:t>
            </w:r>
            <w:r w:rsidRPr="009C1A29">
              <w:rPr>
                <w:u w:val="dotted"/>
              </w:rPr>
              <w:t>INITIE’</w:t>
            </w:r>
            <w:r w:rsidRPr="00B14505">
              <w:t xml:space="preserve"> ou</w:t>
            </w:r>
            <w:r w:rsidRPr="009C1A29">
              <w:t xml:space="preserve"> ‘ENTRE’ ou ‘</w:t>
            </w:r>
            <w:r>
              <w:t>SORTI</w:t>
            </w:r>
            <w:r w:rsidRPr="009C1A29">
              <w:t>’)</w:t>
            </w:r>
          </w:p>
          <w:p w:rsidR="004E4889" w:rsidRPr="00B14505" w:rsidRDefault="004E4889" w:rsidP="004E4889">
            <w:pPr>
              <w:pStyle w:val="Table"/>
              <w:numPr>
                <w:ilvl w:val="0"/>
                <w:numId w:val="19"/>
              </w:numPr>
              <w:jc w:val="both"/>
            </w:pPr>
            <w:r w:rsidRPr="009C1A29">
              <w:t xml:space="preserve">Une notification </w:t>
            </w:r>
            <w:r w:rsidRPr="009C1A29">
              <w:rPr>
                <w:iCs/>
              </w:rPr>
              <w:t>d’arrivée anticipée (EI001) si la demande des données provient d’un bureau de destination et que  les conditions suivantes sont remplies :</w:t>
            </w:r>
          </w:p>
          <w:p w:rsidR="004E4889" w:rsidRPr="00B14505" w:rsidRDefault="004E4889" w:rsidP="004E4889">
            <w:pPr>
              <w:pStyle w:val="Table"/>
              <w:numPr>
                <w:ilvl w:val="1"/>
                <w:numId w:val="19"/>
              </w:numPr>
              <w:jc w:val="both"/>
            </w:pPr>
            <w:r w:rsidRPr="009C1A29">
              <w:t>la déclaration de transit pour le MRN demandé est disponible, et</w:t>
            </w:r>
          </w:p>
          <w:p w:rsidR="004E4889" w:rsidRPr="00B14505" w:rsidRDefault="004E4889" w:rsidP="004E4889">
            <w:pPr>
              <w:pStyle w:val="Table"/>
              <w:numPr>
                <w:ilvl w:val="1"/>
                <w:numId w:val="19"/>
              </w:numPr>
              <w:jc w:val="both"/>
            </w:pPr>
            <w:r w:rsidRPr="009C1A29">
              <w:t>le statut de l’opération de transit permet l’envoi des données, (statut = ‘</w:t>
            </w:r>
            <w:r w:rsidRPr="009C1A29">
              <w:rPr>
                <w:u w:val="dotted"/>
              </w:rPr>
              <w:t>INITIE’</w:t>
            </w:r>
            <w:r w:rsidRPr="00B14505">
              <w:t xml:space="preserve"> ou</w:t>
            </w:r>
            <w:r w:rsidRPr="009C1A29">
              <w:t xml:space="preserve"> ‘ENTRE’ ou ‘</w:t>
            </w:r>
            <w:r>
              <w:t>SORTI</w:t>
            </w:r>
            <w:r w:rsidRPr="009C1A29">
              <w:t xml:space="preserve">’) </w:t>
            </w:r>
          </w:p>
          <w:p w:rsidR="004E4889" w:rsidRPr="00B14505" w:rsidRDefault="004E4889" w:rsidP="004E4889">
            <w:pPr>
              <w:pStyle w:val="Table"/>
              <w:numPr>
                <w:ilvl w:val="0"/>
                <w:numId w:val="19"/>
              </w:numPr>
              <w:jc w:val="both"/>
            </w:pPr>
            <w:r w:rsidRPr="009C1A29">
              <w:rPr>
                <w:iCs/>
              </w:rPr>
              <w:t xml:space="preserve">Une </w:t>
            </w:r>
            <w:r w:rsidRPr="009C1A29">
              <w:rPr>
                <w:iCs/>
                <w:u w:val="dotted"/>
              </w:rPr>
              <w:t xml:space="preserve">notification de </w:t>
            </w:r>
            <w:proofErr w:type="spellStart"/>
            <w:r w:rsidRPr="009C1A29">
              <w:rPr>
                <w:iCs/>
                <w:u w:val="dotted"/>
              </w:rPr>
              <w:t>rejet</w:t>
            </w:r>
            <w:r w:rsidRPr="009C1A29">
              <w:rPr>
                <w:b/>
                <w:iCs/>
              </w:rPr>
              <w:t>de</w:t>
            </w:r>
            <w:proofErr w:type="spellEnd"/>
            <w:r w:rsidRPr="009C1A29">
              <w:rPr>
                <w:b/>
                <w:iCs/>
              </w:rPr>
              <w:t xml:space="preserve"> la demande des données</w:t>
            </w:r>
            <w:r w:rsidRPr="00B14505">
              <w:rPr>
                <w:iCs/>
              </w:rPr>
              <w:t xml:space="preserve"> (EI003)</w:t>
            </w:r>
            <w:r w:rsidRPr="009C1A29">
              <w:rPr>
                <w:iCs/>
              </w:rPr>
              <w:t xml:space="preserve"> au bureau de Douane émetteur de la demande  dans tous les autres cas.</w:t>
            </w:r>
          </w:p>
          <w:p w:rsidR="004E4889" w:rsidRPr="00B14505" w:rsidRDefault="004E4889" w:rsidP="004E4889">
            <w:pPr>
              <w:pStyle w:val="Table"/>
              <w:jc w:val="both"/>
              <w:rPr>
                <w:rStyle w:val="Bold"/>
              </w:rPr>
            </w:pPr>
            <w:r>
              <w:rPr>
                <w:rStyle w:val="Bold"/>
              </w:rPr>
              <w:lastRenderedPageBreak/>
              <w:t>Situation finale :</w:t>
            </w:r>
          </w:p>
          <w:p w:rsidR="004E4889" w:rsidRPr="00B14505" w:rsidRDefault="004E4889" w:rsidP="004E4889">
            <w:pPr>
              <w:pStyle w:val="Table"/>
              <w:jc w:val="both"/>
              <w:rPr>
                <w:rStyle w:val="Bold"/>
                <w:b w:val="0"/>
              </w:rPr>
            </w:pPr>
            <w:r w:rsidRPr="009C1A29">
              <w:t xml:space="preserve">Le bureau de Douane de Départ a envoyé la réponse appropriée au bureau de Douane émetteur de la demande des données.  Le statut de l’opération de transit au bureau de départ ne change pas. </w:t>
            </w:r>
          </w:p>
        </w:tc>
      </w:tr>
    </w:tbl>
    <w:p w:rsidR="004E4889" w:rsidRPr="00B14505" w:rsidRDefault="004E4889" w:rsidP="004E4889">
      <w:pPr>
        <w:jc w:val="both"/>
        <w:rPr>
          <w:rFonts w:ascii="Century Gothic" w:hAnsi="Century Gothic" w:cs="Tahoma"/>
          <w:bCs/>
          <w:iCs/>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rPr>
              <w:t xml:space="preserve">Enregistrement de la demande des données et renvoi de la réponse au bureau de douane émetteur de la demande - </w:t>
            </w:r>
            <w:r w:rsidRPr="009C1A29">
              <w:rPr>
                <w:rFonts w:ascii="Arial" w:hAnsi="Arial" w:cs="Arial"/>
                <w:szCs w:val="20"/>
                <w:highlight w:val="yellow"/>
              </w:rPr>
              <w:t>diversion</w:t>
            </w:r>
          </w:p>
        </w:tc>
        <w:tc>
          <w:tcPr>
            <w:tcW w:w="1985" w:type="dxa"/>
          </w:tcPr>
          <w:p w:rsidR="004E4889" w:rsidRPr="00B14505" w:rsidRDefault="004E4889" w:rsidP="004E4889">
            <w:pPr>
              <w:pStyle w:val="TableID"/>
              <w:jc w:val="both"/>
            </w:pPr>
            <w:r w:rsidRPr="009C1A29">
              <w:t>Processus: PS009b</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 de départ</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Réception d’une demande de données (EI002)</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 xml:space="preserve">Automatique / </w:t>
            </w:r>
            <w:r w:rsidRPr="009C1A29">
              <w:rPr>
                <w:u w:val="dotted"/>
              </w:rPr>
              <w:t>Manuelle</w:t>
            </w:r>
          </w:p>
        </w:tc>
      </w:tr>
      <w:tr w:rsidR="004E4889" w:rsidRPr="00B14505" w:rsidTr="004E4889">
        <w:tc>
          <w:tcPr>
            <w:tcW w:w="9073" w:type="dxa"/>
            <w:gridSpan w:val="2"/>
          </w:tcPr>
          <w:p w:rsidR="004E4889" w:rsidRPr="00B14505" w:rsidRDefault="004E4889" w:rsidP="004E4889">
            <w:pPr>
              <w:pStyle w:val="Table"/>
              <w:jc w:val="both"/>
              <w:rPr>
                <w:rStyle w:val="Bold"/>
                <w:b w:val="0"/>
              </w:rPr>
            </w:pPr>
            <w:r>
              <w:rPr>
                <w:rStyle w:val="Bold"/>
              </w:rPr>
              <w:t xml:space="preserve">Contraintes :   </w:t>
            </w:r>
          </w:p>
          <w:p w:rsidR="004E4889" w:rsidRPr="00B14505" w:rsidRDefault="004E4889" w:rsidP="004E4889">
            <w:pPr>
              <w:pStyle w:val="Table"/>
              <w:jc w:val="both"/>
              <w:rPr>
                <w:rStyle w:val="Bold"/>
                <w:b w:val="0"/>
              </w:rPr>
            </w:pPr>
            <w:r>
              <w:rPr>
                <w:rStyle w:val="Bold"/>
                <w:b w:val="0"/>
              </w:rPr>
              <w:t xml:space="preserve">Le bureau de Douane émetteur de la demande de donnés attend la réponse du bureau de Douane de </w:t>
            </w:r>
            <w:r w:rsidRPr="009C1A29">
              <w:rPr>
                <w:rStyle w:val="Bold"/>
                <w:b w:val="0"/>
                <w:u w:val="dotted"/>
              </w:rPr>
              <w:t>départ</w:t>
            </w:r>
            <w:r w:rsidRPr="009C1A29">
              <w:rPr>
                <w:rStyle w:val="Bold"/>
              </w:rPr>
              <w:t>.</w:t>
            </w:r>
          </w:p>
          <w:p w:rsidR="004E4889" w:rsidRPr="00B14505" w:rsidRDefault="004E4889" w:rsidP="004E4889">
            <w:pPr>
              <w:pStyle w:val="Table"/>
              <w:jc w:val="both"/>
              <w:rPr>
                <w:rStyle w:val="Bold"/>
                <w:b w:val="0"/>
              </w:rPr>
            </w:pPr>
            <w:r>
              <w:rPr>
                <w:rStyle w:val="Bold"/>
                <w:b w:val="0"/>
              </w:rPr>
              <w:t>Ce processus est utilisé dans les cas de diversions suivants:</w:t>
            </w:r>
          </w:p>
          <w:p w:rsidR="004E4889" w:rsidRPr="00B14505" w:rsidRDefault="004E4889" w:rsidP="004E4889">
            <w:pPr>
              <w:pStyle w:val="Table"/>
              <w:numPr>
                <w:ilvl w:val="0"/>
                <w:numId w:val="34"/>
              </w:numPr>
              <w:jc w:val="both"/>
              <w:rPr>
                <w:iCs/>
              </w:rPr>
            </w:pPr>
            <w:r w:rsidRPr="009C1A29">
              <w:rPr>
                <w:iCs/>
              </w:rPr>
              <w:t xml:space="preserve">le bureau de Douane de passage effectif (EI002.BUREAU DE PASSAGE </w:t>
            </w:r>
            <w:proofErr w:type="spellStart"/>
            <w:r w:rsidRPr="009C1A29">
              <w:rPr>
                <w:iCs/>
              </w:rPr>
              <w:t>EFFECTIF.Numéro</w:t>
            </w:r>
            <w:proofErr w:type="spellEnd"/>
            <w:r w:rsidRPr="009C1A29">
              <w:rPr>
                <w:iCs/>
              </w:rPr>
              <w:t xml:space="preserve"> de Référence) ne correspond </w:t>
            </w:r>
            <w:proofErr w:type="spellStart"/>
            <w:r w:rsidRPr="009C1A29">
              <w:rPr>
                <w:iCs/>
                <w:u w:val="dotted"/>
              </w:rPr>
              <w:t>pas</w:t>
            </w:r>
            <w:r w:rsidRPr="009C1A29">
              <w:rPr>
                <w:iCs/>
              </w:rPr>
              <w:t>à</w:t>
            </w:r>
            <w:proofErr w:type="spellEnd"/>
            <w:r w:rsidRPr="009C1A29">
              <w:rPr>
                <w:iCs/>
              </w:rPr>
              <w:t xml:space="preserve"> un des bureaux de Douane de passage déclarés dans la déclaration de transit (EI001/EI050.BUREAU DE DOUANE DE PASSSAGE (Case 51).Numéro de Référence), ou </w:t>
            </w:r>
          </w:p>
          <w:p w:rsidR="004E4889" w:rsidRPr="00B14505" w:rsidRDefault="004E4889" w:rsidP="004E4889">
            <w:pPr>
              <w:pStyle w:val="Table"/>
              <w:numPr>
                <w:ilvl w:val="0"/>
                <w:numId w:val="34"/>
              </w:numPr>
              <w:jc w:val="both"/>
              <w:rPr>
                <w:iCs/>
              </w:rPr>
            </w:pPr>
            <w:r w:rsidRPr="009C1A29">
              <w:rPr>
                <w:iCs/>
              </w:rPr>
              <w:t xml:space="preserve">le bureau de Douane de destination effectif (EI002.BUREAU DE DESTINATION </w:t>
            </w:r>
            <w:proofErr w:type="spellStart"/>
            <w:r w:rsidRPr="009C1A29">
              <w:rPr>
                <w:iCs/>
              </w:rPr>
              <w:t>EFFECTIF.Numéro</w:t>
            </w:r>
            <w:proofErr w:type="spellEnd"/>
            <w:r w:rsidRPr="009C1A29">
              <w:rPr>
                <w:iCs/>
              </w:rPr>
              <w:t xml:space="preserve"> de Référence) ne correspond pas au bureau de Douane de destination déclaré dans la déclaration de transit (EI001/EI050.BUREAU DE DOUANE DE DESTINATION (Case 53).Numéro de Référence)</w:t>
            </w:r>
          </w:p>
          <w:p w:rsidR="004E4889" w:rsidRPr="00B14505" w:rsidRDefault="004E4889" w:rsidP="004E4889">
            <w:pPr>
              <w:pStyle w:val="Table"/>
              <w:jc w:val="both"/>
              <w:rPr>
                <w:rStyle w:val="Bold"/>
                <w:b w:val="0"/>
              </w:rPr>
            </w:pPr>
          </w:p>
          <w:p w:rsidR="004E4889" w:rsidRPr="00B14505" w:rsidRDefault="004E4889" w:rsidP="004E4889">
            <w:pPr>
              <w:pStyle w:val="Table"/>
              <w:jc w:val="both"/>
              <w:rPr>
                <w:rStyle w:val="Bold"/>
                <w:b w:val="0"/>
              </w:rPr>
            </w:pPr>
            <w:r>
              <w:rPr>
                <w:rStyle w:val="Bold"/>
                <w:b w:val="0"/>
              </w:rPr>
              <w:t xml:space="preserve">Si l’itinéraire du transit avait été imposé par le bureau de Douane de départ dans la déclaration de transit (EI001/EI050.OPERATION </w:t>
            </w:r>
            <w:proofErr w:type="spellStart"/>
            <w:r>
              <w:rPr>
                <w:rStyle w:val="Bold"/>
                <w:b w:val="0"/>
              </w:rPr>
              <w:t>TRANSIT.Itinéraire</w:t>
            </w:r>
            <w:proofErr w:type="spellEnd"/>
            <w:r>
              <w:rPr>
                <w:rStyle w:val="Bold"/>
                <w:b w:val="0"/>
              </w:rPr>
              <w:t xml:space="preserve"> Imposé Indicateur = ‘1’) une décision manuelle du bureau de douane de départ </w:t>
            </w:r>
            <w:proofErr w:type="spellStart"/>
            <w:r w:rsidRPr="009C1A29">
              <w:rPr>
                <w:rStyle w:val="Bold"/>
                <w:b w:val="0"/>
                <w:u w:val="dotted"/>
              </w:rPr>
              <w:t>est</w:t>
            </w:r>
            <w:r>
              <w:rPr>
                <w:rStyle w:val="Bold"/>
                <w:b w:val="0"/>
              </w:rPr>
              <w:t>nécessaire</w:t>
            </w:r>
            <w:proofErr w:type="spellEnd"/>
            <w:r>
              <w:rPr>
                <w:rStyle w:val="Bold"/>
                <w:b w:val="0"/>
              </w:rPr>
              <w:t>.</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Lorsque le Bureau de Douane de départ reçoit une demande des données (EI002), il valide la demande.</w:t>
            </w:r>
          </w:p>
          <w:p w:rsidR="004E4889" w:rsidRPr="00B14505" w:rsidRDefault="004E4889" w:rsidP="004E4889">
            <w:pPr>
              <w:pStyle w:val="Table"/>
              <w:jc w:val="both"/>
            </w:pPr>
            <w:r w:rsidRPr="009C1A29">
              <w:t>Si la demande des données est erronée, elle n’est pas enregistrée et un message d’erreur (EI906) est envoyé au bureau émetteur de la demande.</w:t>
            </w:r>
          </w:p>
          <w:p w:rsidR="004E4889" w:rsidRPr="00B14505" w:rsidRDefault="004E4889" w:rsidP="004E4889">
            <w:pPr>
              <w:pStyle w:val="Table"/>
              <w:jc w:val="both"/>
            </w:pPr>
            <w:r w:rsidRPr="009C1A29">
              <w:t>Si la demande des données  est reçue et valide, elle est enregistrée et une des réponses suivantes est générée et envoyée à l’émetteur de la demande :</w:t>
            </w:r>
          </w:p>
          <w:p w:rsidR="004E4889" w:rsidRPr="00B14505" w:rsidRDefault="004E4889" w:rsidP="004E4889">
            <w:pPr>
              <w:pStyle w:val="Table"/>
              <w:numPr>
                <w:ilvl w:val="0"/>
                <w:numId w:val="19"/>
              </w:numPr>
              <w:jc w:val="both"/>
            </w:pPr>
            <w:r w:rsidRPr="009C1A29">
              <w:t xml:space="preserve">Une notification </w:t>
            </w:r>
            <w:r w:rsidRPr="009C1A29">
              <w:rPr>
                <w:iCs/>
              </w:rPr>
              <w:t>de transit anticipée (EI050) dans les cas suivants:</w:t>
            </w:r>
          </w:p>
          <w:p w:rsidR="004E4889" w:rsidRPr="00B14505" w:rsidRDefault="004E4889" w:rsidP="004E4889">
            <w:pPr>
              <w:pStyle w:val="Table"/>
              <w:numPr>
                <w:ilvl w:val="1"/>
                <w:numId w:val="19"/>
              </w:numPr>
              <w:jc w:val="both"/>
            </w:pPr>
            <w:r w:rsidRPr="009C1A29">
              <w:t>la déclaration de transit pour le MRN demandé est disponible, et</w:t>
            </w:r>
          </w:p>
          <w:p w:rsidR="004E4889" w:rsidRPr="00B14505" w:rsidRDefault="004E4889" w:rsidP="004E4889">
            <w:pPr>
              <w:pStyle w:val="Table"/>
              <w:numPr>
                <w:ilvl w:val="1"/>
                <w:numId w:val="19"/>
              </w:numPr>
              <w:jc w:val="both"/>
            </w:pPr>
            <w:r w:rsidRPr="009C1A29">
              <w:t>le statut de l’opération du transit permet l’envoi des données, (statut =‘INITIEE’, ‘ENTRE’ ou ‘</w:t>
            </w:r>
            <w:r>
              <w:t>SORTI</w:t>
            </w:r>
            <w:r w:rsidRPr="009C1A29">
              <w:t xml:space="preserve">’), et </w:t>
            </w:r>
          </w:p>
          <w:p w:rsidR="004E4889" w:rsidRPr="00B14505" w:rsidRDefault="004E4889" w:rsidP="004E4889">
            <w:pPr>
              <w:pStyle w:val="Table"/>
              <w:numPr>
                <w:ilvl w:val="1"/>
                <w:numId w:val="19"/>
              </w:numPr>
              <w:jc w:val="both"/>
            </w:pPr>
            <w:r w:rsidRPr="009C1A29">
              <w:t xml:space="preserve">le bureau de douane de départ autorise la diversion. </w:t>
            </w:r>
          </w:p>
          <w:p w:rsidR="004E4889" w:rsidRPr="00B14505" w:rsidRDefault="004E4889" w:rsidP="004E4889">
            <w:pPr>
              <w:pStyle w:val="Table"/>
              <w:numPr>
                <w:ilvl w:val="0"/>
                <w:numId w:val="19"/>
              </w:numPr>
              <w:jc w:val="both"/>
            </w:pPr>
            <w:r w:rsidRPr="009C1A29">
              <w:t xml:space="preserve">Une notification </w:t>
            </w:r>
            <w:r w:rsidRPr="009C1A29">
              <w:rPr>
                <w:iCs/>
              </w:rPr>
              <w:t>d’arrivée anticipée (EI001) dans les cas suivants :</w:t>
            </w:r>
          </w:p>
          <w:p w:rsidR="004E4889" w:rsidRPr="00B14505" w:rsidRDefault="004E4889" w:rsidP="004E4889">
            <w:pPr>
              <w:pStyle w:val="Table"/>
              <w:numPr>
                <w:ilvl w:val="1"/>
                <w:numId w:val="19"/>
              </w:numPr>
              <w:jc w:val="both"/>
            </w:pPr>
            <w:r w:rsidRPr="009C1A29">
              <w:t>la déclaration de transit pour le MRN demandé est disponible, et</w:t>
            </w:r>
          </w:p>
          <w:p w:rsidR="004E4889" w:rsidRPr="00B14505" w:rsidRDefault="004E4889" w:rsidP="004E4889">
            <w:pPr>
              <w:pStyle w:val="Table"/>
              <w:numPr>
                <w:ilvl w:val="1"/>
                <w:numId w:val="19"/>
              </w:numPr>
              <w:jc w:val="both"/>
            </w:pPr>
            <w:r w:rsidRPr="009C1A29">
              <w:t>le statut de l’opération de transit permet l’envoi des données, (statut =‘INITIEE’, ‘ENTRE’ ou ‘</w:t>
            </w:r>
            <w:r>
              <w:t>SORTI</w:t>
            </w:r>
            <w:r w:rsidRPr="009C1A29">
              <w:t xml:space="preserve">’), et </w:t>
            </w:r>
          </w:p>
          <w:p w:rsidR="004E4889" w:rsidRPr="00B14505" w:rsidRDefault="004E4889" w:rsidP="004E4889">
            <w:pPr>
              <w:pStyle w:val="Table"/>
              <w:numPr>
                <w:ilvl w:val="1"/>
                <w:numId w:val="19"/>
              </w:numPr>
              <w:jc w:val="both"/>
            </w:pPr>
            <w:r w:rsidRPr="009C1A29">
              <w:t>le bureau de douane de départ autorise la diversion.</w:t>
            </w:r>
          </w:p>
          <w:p w:rsidR="004E4889" w:rsidRPr="00B14505" w:rsidRDefault="004E4889" w:rsidP="004E4889">
            <w:pPr>
              <w:pStyle w:val="Table"/>
              <w:numPr>
                <w:ilvl w:val="0"/>
                <w:numId w:val="19"/>
              </w:numPr>
              <w:jc w:val="both"/>
            </w:pPr>
            <w:r w:rsidRPr="009C1A29">
              <w:rPr>
                <w:iCs/>
              </w:rPr>
              <w:t xml:space="preserve">Une </w:t>
            </w:r>
            <w:r w:rsidRPr="009C1A29">
              <w:rPr>
                <w:iCs/>
                <w:u w:val="dotted"/>
              </w:rPr>
              <w:t xml:space="preserve">notification de </w:t>
            </w:r>
            <w:proofErr w:type="spellStart"/>
            <w:r w:rsidRPr="009C1A29">
              <w:rPr>
                <w:iCs/>
                <w:u w:val="dotted"/>
              </w:rPr>
              <w:t>rejet</w:t>
            </w:r>
            <w:r w:rsidRPr="009C1A29">
              <w:rPr>
                <w:iCs/>
              </w:rPr>
              <w:t>de</w:t>
            </w:r>
            <w:proofErr w:type="spellEnd"/>
            <w:r w:rsidRPr="009C1A29">
              <w:rPr>
                <w:b/>
                <w:iCs/>
              </w:rPr>
              <w:t xml:space="preserve"> la demande des données</w:t>
            </w:r>
            <w:r w:rsidRPr="009C1A29">
              <w:rPr>
                <w:iCs/>
              </w:rPr>
              <w:t>(EI003) au bureau de Douane émetteur de la demande,  dans tous les autres cas.</w:t>
            </w:r>
          </w:p>
          <w:p w:rsidR="004E4889" w:rsidRPr="00B14505" w:rsidRDefault="004E4889" w:rsidP="004E4889">
            <w:pPr>
              <w:pStyle w:val="Table"/>
              <w:ind w:left="360"/>
              <w:jc w:val="both"/>
            </w:pP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rPr>
                <w:rStyle w:val="Bold"/>
                <w:b w:val="0"/>
              </w:rPr>
            </w:pPr>
            <w:r w:rsidRPr="009C1A29">
              <w:t xml:space="preserve">Le bureau de Douane de départ a envoyé la réponse appropriée au bureau de Douane émetteur de la demande des données.  Le statut de l’opération de transit au bureau de départ ne change pas. </w:t>
            </w:r>
          </w:p>
        </w:tc>
      </w:tr>
    </w:tbl>
    <w:p w:rsidR="004E4889" w:rsidRPr="00B14505" w:rsidRDefault="004E4889" w:rsidP="004E4889">
      <w:pPr>
        <w:jc w:val="both"/>
        <w:rPr>
          <w:rFonts w:ascii="Century Gothic" w:hAnsi="Century Gothic" w:cs="Tahoma"/>
          <w:bCs/>
          <w:iCs/>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rPr>
              <w:t>Enregistrement de la réponse à la demande des données</w:t>
            </w:r>
          </w:p>
        </w:tc>
        <w:tc>
          <w:tcPr>
            <w:tcW w:w="1985" w:type="dxa"/>
          </w:tcPr>
          <w:p w:rsidR="004E4889" w:rsidRPr="00B14505" w:rsidRDefault="004E4889" w:rsidP="004E4889">
            <w:pPr>
              <w:pStyle w:val="TableID"/>
              <w:jc w:val="both"/>
            </w:pPr>
            <w:r w:rsidRPr="009C1A29">
              <w:t>Processus: PS010</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 émetteur de la demande de données</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Réception de la réponse à une demande de données  (EI003, EI050) au bureau de Douane de passage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Contraintes : </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 xml:space="preserve">Lorsque le Bureau de Douane émetteur de la demande des donnés (EI002) reçoit la réponse (EI003 ou EI050) du bureau de Douane de départ il valide cette réponse. </w:t>
            </w:r>
          </w:p>
          <w:p w:rsidR="004E4889" w:rsidRPr="00B14505" w:rsidRDefault="004E4889" w:rsidP="004E4889">
            <w:pPr>
              <w:pStyle w:val="Table"/>
              <w:jc w:val="both"/>
            </w:pPr>
            <w:r w:rsidRPr="009C1A29">
              <w:t>Si la réponse à la demande des données est erronée, elle n’est pas enregistrée et un message d’erreur (EI906) est envoyé au bureau de Douane de départ.</w:t>
            </w:r>
          </w:p>
          <w:p w:rsidR="004E4889" w:rsidRPr="00B14505" w:rsidRDefault="004E4889" w:rsidP="004E4889">
            <w:pPr>
              <w:pStyle w:val="Table"/>
              <w:jc w:val="both"/>
            </w:pPr>
            <w:r w:rsidRPr="009C1A29">
              <w:t>Autrement, les cas suivants sont à distinguer :</w:t>
            </w:r>
          </w:p>
          <w:p w:rsidR="004E4889" w:rsidRPr="00B14505" w:rsidRDefault="004E4889" w:rsidP="004E4889">
            <w:pPr>
              <w:pStyle w:val="Table"/>
              <w:numPr>
                <w:ilvl w:val="0"/>
                <w:numId w:val="26"/>
              </w:numPr>
              <w:jc w:val="both"/>
            </w:pPr>
            <w:r w:rsidRPr="009C1A29">
              <w:t>Une notification de transit anticipé (EI050) est reçue. La notification de transit anticipé est enregistrée et le processus ‘Contrôle et enregistrement du passage à la frontière’ est initié.</w:t>
            </w:r>
          </w:p>
          <w:p w:rsidR="004E4889" w:rsidRPr="00B14505" w:rsidRDefault="004E4889" w:rsidP="004E4889">
            <w:pPr>
              <w:pStyle w:val="Table"/>
              <w:numPr>
                <w:ilvl w:val="0"/>
                <w:numId w:val="26"/>
              </w:numPr>
              <w:jc w:val="both"/>
            </w:pPr>
            <w:proofErr w:type="spellStart"/>
            <w:r w:rsidRPr="009C1A29">
              <w:rPr>
                <w:iCs/>
              </w:rPr>
              <w:t>Une</w:t>
            </w:r>
            <w:r w:rsidRPr="009C1A29">
              <w:rPr>
                <w:b/>
                <w:iCs/>
              </w:rPr>
              <w:t>notification</w:t>
            </w:r>
            <w:proofErr w:type="spellEnd"/>
            <w:r w:rsidRPr="009C1A29">
              <w:rPr>
                <w:b/>
                <w:iCs/>
              </w:rPr>
              <w:t xml:space="preserve"> de </w:t>
            </w:r>
            <w:proofErr w:type="spellStart"/>
            <w:r w:rsidRPr="009C1A29">
              <w:rPr>
                <w:b/>
                <w:iCs/>
              </w:rPr>
              <w:t>rejetde</w:t>
            </w:r>
            <w:proofErr w:type="spellEnd"/>
            <w:r w:rsidRPr="009C1A29">
              <w:rPr>
                <w:b/>
                <w:iCs/>
              </w:rPr>
              <w:t xml:space="preserve"> la demande des données</w:t>
            </w:r>
            <w:r w:rsidRPr="009C1A29">
              <w:t xml:space="preserve">(EI003) est </w:t>
            </w:r>
            <w:r w:rsidRPr="009C1A29">
              <w:rPr>
                <w:bCs/>
              </w:rPr>
              <w:t>reçue</w:t>
            </w:r>
            <w:r w:rsidRPr="00B14505">
              <w:t xml:space="preserve">. Le rejet de la demande des </w:t>
            </w:r>
            <w:r w:rsidRPr="009A4429">
              <w:t xml:space="preserve">données </w:t>
            </w:r>
            <w:proofErr w:type="spellStart"/>
            <w:r w:rsidRPr="009C1A29">
              <w:rPr>
                <w:u w:val="dotted"/>
              </w:rPr>
              <w:t>estenregistré</w:t>
            </w:r>
            <w:proofErr w:type="spellEnd"/>
            <w:r w:rsidRPr="009A4429">
              <w:t xml:space="preserve"> et </w:t>
            </w:r>
            <w:r w:rsidRPr="009C1A29">
              <w:rPr>
                <w:u w:val="dotted"/>
              </w:rPr>
              <w:t>l’agent</w:t>
            </w:r>
            <w:r w:rsidRPr="009A4429">
              <w:rPr>
                <w:u w:val="dotted"/>
              </w:rPr>
              <w:t xml:space="preserve"> de </w:t>
            </w:r>
            <w:r w:rsidRPr="009C1A29">
              <w:rPr>
                <w:u w:val="dotted"/>
              </w:rPr>
              <w:t>douane au bureau de</w:t>
            </w:r>
            <w:r w:rsidRPr="009A4429">
              <w:t xml:space="preserve"> passage est averti du rejet. Le processus est bloqué, </w:t>
            </w:r>
            <w:proofErr w:type="gramStart"/>
            <w:r w:rsidRPr="009A4429">
              <w:t>aucun contrôle</w:t>
            </w:r>
            <w:proofErr w:type="gramEnd"/>
            <w:r w:rsidRPr="009A4429">
              <w:t xml:space="preserve"> et enregistrement de</w:t>
            </w:r>
            <w:r w:rsidRPr="00B14505">
              <w:t xml:space="preserve"> passage ne peut être fait. Si convenable</w:t>
            </w:r>
            <w:r w:rsidRPr="009C1A29">
              <w:t xml:space="preserve">, une autre demande de données (EI002) pourrait être </w:t>
            </w:r>
            <w:proofErr w:type="gramStart"/>
            <w:r w:rsidRPr="009C1A29">
              <w:t>envoyé</w:t>
            </w:r>
            <w:proofErr w:type="gramEnd"/>
            <w:r w:rsidRPr="009C1A29">
              <w:t xml:space="preserve"> au bureau de  Douane de départ.</w:t>
            </w:r>
          </w:p>
          <w:p w:rsidR="004E4889" w:rsidRPr="00B14505" w:rsidRDefault="004E4889" w:rsidP="004E4889">
            <w:pPr>
              <w:pStyle w:val="Table"/>
              <w:ind w:left="3600"/>
              <w:jc w:val="both"/>
            </w:pP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numPr>
                <w:ilvl w:val="0"/>
                <w:numId w:val="27"/>
              </w:numPr>
              <w:jc w:val="both"/>
            </w:pPr>
            <w:r w:rsidRPr="009C1A29">
              <w:t>Le Bureau de Douane de passage a reçu une notification de transit anticipée (EI050) et le statut de l’opération au bureau de passage est « INITIE », ou</w:t>
            </w:r>
          </w:p>
          <w:p w:rsidR="004E4889" w:rsidRPr="00B14505" w:rsidRDefault="004E4889" w:rsidP="004E4889">
            <w:pPr>
              <w:pStyle w:val="Table"/>
              <w:numPr>
                <w:ilvl w:val="0"/>
                <w:numId w:val="27"/>
              </w:numPr>
              <w:jc w:val="both"/>
            </w:pPr>
            <w:r w:rsidRPr="009C1A29">
              <w:t xml:space="preserve">Le bureau de douane de destination </w:t>
            </w:r>
            <w:proofErr w:type="spellStart"/>
            <w:r w:rsidRPr="009C1A29">
              <w:rPr>
                <w:b/>
                <w:u w:val="dotted"/>
              </w:rPr>
              <w:t>a</w:t>
            </w:r>
            <w:r w:rsidRPr="009C1A29">
              <w:t>reçu</w:t>
            </w:r>
            <w:proofErr w:type="spellEnd"/>
            <w:r w:rsidRPr="009C1A29">
              <w:t xml:space="preserve"> une notification de d’arrivé anticipée (EI001) et le statut de l’opération au bureau de passage est « INITIE », ou </w:t>
            </w:r>
          </w:p>
          <w:p w:rsidR="004E4889" w:rsidRPr="00B14505" w:rsidRDefault="004E4889" w:rsidP="004E4889">
            <w:pPr>
              <w:pStyle w:val="Table"/>
              <w:numPr>
                <w:ilvl w:val="0"/>
                <w:numId w:val="27"/>
              </w:numPr>
              <w:jc w:val="both"/>
            </w:pPr>
            <w:r w:rsidRPr="009C1A29">
              <w:t xml:space="preserve">Le Bureau de Douane de passage a reçu une notification de rejet de la demande de données (EI003) et le statut de l’opération de transit au bureau de passage est « DEMANDE DE DONNEES REJETEE»  </w:t>
            </w:r>
            <w:r w:rsidRPr="009C1A29">
              <w:rPr>
                <w:u w:val="dotted"/>
              </w:rPr>
              <w:t>ou</w:t>
            </w:r>
            <w:r w:rsidRPr="00B14505">
              <w:t>,</w:t>
            </w:r>
          </w:p>
          <w:p w:rsidR="004E4889" w:rsidRPr="00B14505" w:rsidRDefault="004E4889" w:rsidP="004E4889">
            <w:pPr>
              <w:pStyle w:val="Table"/>
              <w:numPr>
                <w:ilvl w:val="0"/>
                <w:numId w:val="27"/>
              </w:numPr>
              <w:jc w:val="both"/>
              <w:rPr>
                <w:rStyle w:val="Bold"/>
                <w:b w:val="0"/>
              </w:rPr>
            </w:pPr>
            <w:r w:rsidRPr="009C1A29">
              <w:t xml:space="preserve">Le Bureau de Douane de destination a reçu une notification de rejet de la demande de données (EI003) et le statut de l’opération de transit au bureau de destination est « DEMANDE DE DONNEES REJETEE» </w:t>
            </w:r>
          </w:p>
        </w:tc>
      </w:tr>
    </w:tbl>
    <w:p w:rsidR="004E4889" w:rsidRDefault="004E4889" w:rsidP="004E4889">
      <w:pPr>
        <w:jc w:val="both"/>
        <w:rPr>
          <w:rFonts w:ascii="Century Gothic" w:hAnsi="Century Gothic" w:cs="Tahoma"/>
          <w:bCs/>
          <w:iCs/>
          <w:sz w:val="28"/>
          <w:szCs w:val="28"/>
        </w:rPr>
      </w:pPr>
    </w:p>
    <w:p w:rsidR="004E4889" w:rsidRDefault="004E4889" w:rsidP="004E4889">
      <w:pPr>
        <w:jc w:val="both"/>
        <w:rPr>
          <w:rFonts w:ascii="Century Gothic" w:hAnsi="Century Gothic" w:cs="Tahoma"/>
          <w:bCs/>
          <w:iCs/>
          <w:sz w:val="28"/>
          <w:szCs w:val="28"/>
        </w:rPr>
      </w:pPr>
    </w:p>
    <w:p w:rsidR="004E4889" w:rsidRDefault="004E4889" w:rsidP="004E4889">
      <w:pPr>
        <w:spacing w:after="0" w:line="240" w:lineRule="auto"/>
        <w:rPr>
          <w:rFonts w:ascii="Century Gothic" w:hAnsi="Century Gothic" w:cs="Tahoma"/>
          <w:bCs/>
          <w:iCs/>
          <w:sz w:val="28"/>
          <w:szCs w:val="28"/>
        </w:rPr>
      </w:pPr>
      <w:r>
        <w:rPr>
          <w:rFonts w:ascii="Century Gothic" w:hAnsi="Century Gothic" w:cs="Tahoma"/>
          <w:bCs/>
          <w:iCs/>
          <w:sz w:val="28"/>
          <w:szCs w:val="28"/>
        </w:rPr>
        <w:br w:type="page"/>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rPr>
              <w:lastRenderedPageBreak/>
              <w:t xml:space="preserve">Contrôle et enregistrement du passage à la frontière et </w:t>
            </w:r>
            <w:r w:rsidRPr="009C1A29">
              <w:rPr>
                <w:sz w:val="22"/>
                <w:szCs w:val="20"/>
              </w:rPr>
              <w:t>envoi de la notification de passage au bureau de Douane de départ</w:t>
            </w:r>
          </w:p>
        </w:tc>
        <w:tc>
          <w:tcPr>
            <w:tcW w:w="1985" w:type="dxa"/>
          </w:tcPr>
          <w:p w:rsidR="004E4889" w:rsidRPr="00B14505" w:rsidRDefault="004E4889" w:rsidP="004E4889">
            <w:pPr>
              <w:pStyle w:val="TableID"/>
              <w:jc w:val="both"/>
            </w:pPr>
            <w:r w:rsidRPr="009C1A29">
              <w:t>Processus: PS011</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rPr>
                <w:u w:val="dotted"/>
              </w:rPr>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 de passage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 xml:space="preserve">Saisie du numéro de la déclaration de transit (MRN) au bureau de passage dans le cas ou les données sont disponibles. </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Manuel</w:t>
            </w:r>
          </w:p>
        </w:tc>
      </w:tr>
      <w:tr w:rsidR="004E4889" w:rsidRPr="00B14505" w:rsidTr="004E4889">
        <w:tc>
          <w:tcPr>
            <w:tcW w:w="9073" w:type="dxa"/>
            <w:gridSpan w:val="2"/>
          </w:tcPr>
          <w:p w:rsidR="004E4889" w:rsidRPr="00B14505" w:rsidRDefault="004E4889" w:rsidP="004E4889">
            <w:pPr>
              <w:pStyle w:val="Table"/>
              <w:jc w:val="both"/>
              <w:rPr>
                <w:rStyle w:val="Bold"/>
                <w:b w:val="0"/>
              </w:rPr>
            </w:pPr>
            <w:r>
              <w:rPr>
                <w:rStyle w:val="Bold"/>
              </w:rPr>
              <w:t xml:space="preserve">Contraintes :   </w:t>
            </w:r>
            <w:r>
              <w:rPr>
                <w:rStyle w:val="Bold"/>
                <w:b w:val="0"/>
              </w:rPr>
              <w:t>Ce processus doit impérativement être initié lors du passage du moyen de transport à la frontière du territoire douanier. Une exécution du processus à posteriori ne peut être envisagée.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L’agent de Douane au bureau de passage fait apparaître et traite la notification de transit anticipé (EI050).</w:t>
            </w:r>
          </w:p>
          <w:p w:rsidR="004E4889" w:rsidRPr="00B14505" w:rsidRDefault="004E4889" w:rsidP="004E4889">
            <w:pPr>
              <w:pStyle w:val="Table"/>
              <w:jc w:val="both"/>
            </w:pPr>
            <w:r w:rsidRPr="009C1A29">
              <w:t>Il est averti dans les cas suivants :</w:t>
            </w:r>
          </w:p>
          <w:p w:rsidR="004E4889" w:rsidRPr="00B14505" w:rsidRDefault="004E4889" w:rsidP="004E4889">
            <w:pPr>
              <w:pStyle w:val="Table"/>
              <w:numPr>
                <w:ilvl w:val="0"/>
                <w:numId w:val="24"/>
              </w:numPr>
              <w:jc w:val="both"/>
            </w:pPr>
            <w:r w:rsidRPr="009C1A29">
              <w:t>la notification de transit anticipée est dans un statut qui ne permet pas de la traiter (statut autre que « INITIE», «ENTRE», «</w:t>
            </w:r>
            <w:r>
              <w:t>SORTI</w:t>
            </w:r>
            <w:r w:rsidRPr="009C1A29">
              <w:t>»).</w:t>
            </w:r>
          </w:p>
          <w:p w:rsidR="004E4889" w:rsidRPr="00B14505" w:rsidRDefault="004E4889" w:rsidP="004E4889">
            <w:pPr>
              <w:pStyle w:val="Table"/>
              <w:numPr>
                <w:ilvl w:val="0"/>
                <w:numId w:val="24"/>
              </w:numPr>
              <w:jc w:val="both"/>
            </w:pPr>
            <w:r w:rsidRPr="009C1A29">
              <w:t>l’arrivée au bureau de passage a lieu après expiration du délai</w:t>
            </w:r>
            <w:r>
              <w:rPr>
                <w:rStyle w:val="Bold"/>
                <w:b w:val="0"/>
              </w:rPr>
              <w:t xml:space="preserve"> indiqué dans la notification de transit anticipée (EI050.RESULTAT DE </w:t>
            </w:r>
            <w:proofErr w:type="spellStart"/>
            <w:r>
              <w:rPr>
                <w:rStyle w:val="Bold"/>
                <w:b w:val="0"/>
              </w:rPr>
              <w:t>CONTROLE.Date</w:t>
            </w:r>
            <w:proofErr w:type="spellEnd"/>
            <w:r>
              <w:rPr>
                <w:rStyle w:val="Bold"/>
                <w:b w:val="0"/>
              </w:rPr>
              <w:t xml:space="preserve"> limite (Case D)).</w:t>
            </w:r>
          </w:p>
          <w:p w:rsidR="004E4889" w:rsidRPr="00B14505" w:rsidRDefault="004E4889" w:rsidP="004E4889">
            <w:pPr>
              <w:pStyle w:val="Table"/>
              <w:jc w:val="both"/>
            </w:pPr>
            <w:r w:rsidRPr="009C1A29">
              <w:t>Il peut notamment :</w:t>
            </w:r>
          </w:p>
          <w:p w:rsidR="004E4889" w:rsidRPr="00B14505" w:rsidRDefault="004E4889" w:rsidP="004E4889">
            <w:pPr>
              <w:pStyle w:val="Table"/>
              <w:numPr>
                <w:ilvl w:val="0"/>
                <w:numId w:val="24"/>
              </w:numPr>
              <w:jc w:val="both"/>
            </w:pPr>
            <w:r w:rsidRPr="009C1A29">
              <w:t>Procéder à un contrôle physique du moyen de transport et/ou des marchandises.</w:t>
            </w:r>
          </w:p>
          <w:p w:rsidR="004E4889" w:rsidRPr="00B14505" w:rsidRDefault="004E4889" w:rsidP="004E4889">
            <w:pPr>
              <w:pStyle w:val="Table"/>
              <w:numPr>
                <w:ilvl w:val="0"/>
                <w:numId w:val="24"/>
              </w:numPr>
              <w:jc w:val="both"/>
            </w:pPr>
            <w:r w:rsidRPr="009C1A29">
              <w:t>Constater et enregistrer des informations relatives aux incidents, transbordements, nouveaux conteneurs et l’état des scellés ;</w:t>
            </w:r>
          </w:p>
          <w:p w:rsidR="004E4889" w:rsidRPr="00B14505" w:rsidRDefault="004E4889" w:rsidP="004E4889">
            <w:pPr>
              <w:pStyle w:val="Table"/>
              <w:numPr>
                <w:ilvl w:val="0"/>
                <w:numId w:val="24"/>
              </w:numPr>
              <w:jc w:val="both"/>
            </w:pPr>
            <w:r w:rsidRPr="009C1A29">
              <w:t>Saisir des remarques qu’il souhaite faire parvenir au bureau de Douane de départ dans la notification de passage EI118).</w:t>
            </w:r>
          </w:p>
          <w:p w:rsidR="004E4889" w:rsidRPr="00B14505" w:rsidRDefault="004E4889" w:rsidP="004E4889">
            <w:pPr>
              <w:pStyle w:val="Table"/>
              <w:jc w:val="both"/>
            </w:pPr>
            <w:r w:rsidRPr="009C1A29">
              <w:t>Lorsque le Bureau de Douane de passage valide le passage du transit à la frontière du territoire douanier une notification de passage (EI118) est envoyée au Bureau de Douane de départ. L’agent de Douane rend le document d’accompagnent au responsable du transport et le moyen de transport peut continuer son chemin vers le prochain bureau de Douane de passage ou vers le bureau de Douane de destination.</w:t>
            </w: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rPr>
                <w:rStyle w:val="Bold"/>
                <w:b w:val="0"/>
              </w:rPr>
            </w:pPr>
            <w:r w:rsidRPr="009C1A29">
              <w:t xml:space="preserve">Le bureau de Douane de passage a envoyé une notification de passage (EI118) au Bureau de Douane de Départ. Le statut de l’opération de transit au bureau de Douane de passage est alors « SORTI »  ou « ENTRE» (en fonction de la direction concernée). </w:t>
            </w:r>
          </w:p>
        </w:tc>
      </w:tr>
    </w:tbl>
    <w:p w:rsidR="004E4889" w:rsidRPr="00B14505" w:rsidRDefault="004E4889" w:rsidP="004E4889">
      <w:pPr>
        <w:jc w:val="both"/>
        <w:rPr>
          <w:rFonts w:ascii="Century Gothic" w:hAnsi="Century Gothic" w:cs="Tahoma"/>
          <w:bCs/>
          <w:iCs/>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sz w:val="22"/>
                <w:szCs w:val="20"/>
              </w:rPr>
              <w:t xml:space="preserve">Enregistrement et traitement de la notification de passage </w:t>
            </w:r>
          </w:p>
        </w:tc>
        <w:tc>
          <w:tcPr>
            <w:tcW w:w="1985" w:type="dxa"/>
          </w:tcPr>
          <w:p w:rsidR="004E4889" w:rsidRPr="00B14505" w:rsidRDefault="004E4889" w:rsidP="004E4889">
            <w:pPr>
              <w:pStyle w:val="TableID"/>
              <w:jc w:val="both"/>
            </w:pPr>
            <w:r w:rsidRPr="009C1A29">
              <w:t>Processus: PS012</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 de départ</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Réception d’une notification de passage d’un bureau de Douane de passage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Contraintes :   </w:t>
            </w:r>
            <w:r>
              <w:rPr>
                <w:rStyle w:val="Bold"/>
                <w:b w:val="0"/>
              </w:rPr>
              <w:t xml:space="preserve">Le bureau de Douane de départ peut recevoir multiples notifications de passage. Elles peuvent provenir de différents bureaux de Douane. Il est également possible que plusieurs notifications de passage </w:t>
            </w:r>
            <w:r w:rsidRPr="009C1A29">
              <w:rPr>
                <w:rStyle w:val="Bold"/>
                <w:b w:val="0"/>
                <w:u w:val="dotted"/>
              </w:rPr>
              <w:t>soient</w:t>
            </w:r>
            <w:r w:rsidRPr="00B14505">
              <w:rPr>
                <w:rStyle w:val="Bold"/>
                <w:b w:val="0"/>
              </w:rPr>
              <w:t xml:space="preserve"> reçues</w:t>
            </w:r>
            <w:r>
              <w:rPr>
                <w:rStyle w:val="Bold"/>
                <w:b w:val="0"/>
              </w:rPr>
              <w:t xml:space="preserve"> du même bureau de passage (un moyen de transport d’une opération de transit peut théoriquement sortir et entrer ou entrer et sortir plusieurs fois au même bureau de passage).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lastRenderedPageBreak/>
              <w:t xml:space="preserve">Lorsque le bureau de Douane de départ reçoit </w:t>
            </w:r>
            <w:r w:rsidRPr="009C1A29">
              <w:rPr>
                <w:u w:val="dotted"/>
              </w:rPr>
              <w:t>une</w:t>
            </w:r>
            <w:r w:rsidRPr="00B14505">
              <w:t xml:space="preserve"> notification de passage (E</w:t>
            </w:r>
            <w:r w:rsidRPr="009C1A29">
              <w:t xml:space="preserve">I118) il valide cette  notification. </w:t>
            </w:r>
          </w:p>
          <w:p w:rsidR="004E4889" w:rsidRPr="00B14505" w:rsidRDefault="004E4889" w:rsidP="004E4889">
            <w:pPr>
              <w:pStyle w:val="Table"/>
              <w:jc w:val="both"/>
            </w:pPr>
            <w:r w:rsidRPr="009C1A29">
              <w:t>Si la notification de passage est erronée ou si elle concerne une opération de transit qui a un autre statut que « INITIE »,  « SORTI »  ou « ENTRE», elle n’est pas enregistrée et un message d’erreur (EI906) est envoyé au bureau de passage concerné.</w:t>
            </w:r>
          </w:p>
          <w:p w:rsidR="004E4889" w:rsidRPr="00B14505" w:rsidRDefault="004E4889" w:rsidP="004E4889">
            <w:pPr>
              <w:pStyle w:val="Table"/>
              <w:jc w:val="both"/>
            </w:pPr>
          </w:p>
          <w:p w:rsidR="004E4889" w:rsidRPr="00B14505" w:rsidRDefault="004E4889" w:rsidP="004E4889">
            <w:pPr>
              <w:pStyle w:val="Table"/>
              <w:jc w:val="both"/>
            </w:pPr>
            <w:r w:rsidRPr="009C1A29">
              <w:t>Si la notification de passage est valide et que le statut de l’opération de transit au bureau de Douane de départ est « INITIE », « SORTI »  ou « ENTRE», elle est enregistré et le statut de l’opération de transit est actualisé  et devient « SORTI »  ou « ENTRE» (en fonction de la nature de la notification du passage).</w:t>
            </w: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pPr>
            <w:r w:rsidRPr="009C1A29">
              <w:t>Si la notification de passage est valide, elle est enregistrée et le statut de l’opération de transit est « SORTI »  ou « ENTRE».</w:t>
            </w:r>
          </w:p>
          <w:p w:rsidR="004E4889" w:rsidRPr="00B14505" w:rsidRDefault="004E4889" w:rsidP="004E4889">
            <w:pPr>
              <w:pStyle w:val="Table"/>
              <w:jc w:val="both"/>
              <w:rPr>
                <w:rStyle w:val="Bold"/>
                <w:b w:val="0"/>
              </w:rPr>
            </w:pPr>
            <w:r w:rsidRPr="009C1A29">
              <w:t>Si la notification de passage est erronée elle n’est pas enregistrée et le statut de l’opération de transit reste inchangé.</w:t>
            </w:r>
          </w:p>
        </w:tc>
      </w:tr>
    </w:tbl>
    <w:p w:rsidR="004E4889" w:rsidRPr="00B14505" w:rsidRDefault="004E4889" w:rsidP="004E4889">
      <w:pPr>
        <w:pStyle w:val="Paragraphedeliste"/>
        <w:ind w:left="1418"/>
        <w:jc w:val="both"/>
        <w:rPr>
          <w:rFonts w:ascii="Century Gothic" w:hAnsi="Century Gothic" w:cs="Tahoma"/>
          <w:bCs/>
          <w:iCs/>
          <w:sz w:val="28"/>
          <w:szCs w:val="28"/>
        </w:rPr>
      </w:pPr>
    </w:p>
    <w:p w:rsidR="004E4889" w:rsidRPr="00B14505" w:rsidRDefault="004E4889" w:rsidP="004E4889">
      <w:pPr>
        <w:spacing w:after="0" w:line="240" w:lineRule="auto"/>
        <w:rPr>
          <w:rFonts w:ascii="Century Gothic" w:hAnsi="Century Gothic" w:cs="Tahoma"/>
          <w:bCs/>
          <w:iCs/>
          <w:sz w:val="28"/>
          <w:szCs w:val="28"/>
        </w:rPr>
      </w:pPr>
      <w:r w:rsidRPr="009C1A29">
        <w:rPr>
          <w:rFonts w:ascii="Century Gothic" w:hAnsi="Century Gothic" w:cs="Tahoma"/>
          <w:bCs/>
          <w:iCs/>
          <w:sz w:val="28"/>
          <w:szCs w:val="28"/>
        </w:rPr>
        <w:br w:type="page"/>
      </w:r>
    </w:p>
    <w:p w:rsidR="004E4889" w:rsidRPr="00B14505" w:rsidRDefault="004E4889" w:rsidP="004E4889">
      <w:pPr>
        <w:pStyle w:val="Paragraphedeliste"/>
        <w:spacing w:line="360" w:lineRule="auto"/>
        <w:jc w:val="both"/>
        <w:rPr>
          <w:rFonts w:ascii="Arial" w:hAnsi="Arial" w:cs="Arial"/>
          <w:b/>
          <w:lang w:val="fr-CH"/>
        </w:rPr>
      </w:pPr>
      <w:r>
        <w:rPr>
          <w:rFonts w:ascii="Arial" w:hAnsi="Arial" w:cs="Arial"/>
          <w:b/>
          <w:lang w:val="fr-CH"/>
        </w:rPr>
        <w:lastRenderedPageBreak/>
        <w:t>II.3 Procédure à l’arrivée</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Borders>
              <w:top w:val="single" w:sz="12" w:space="0" w:color="auto"/>
              <w:left w:val="single" w:sz="12" w:space="0" w:color="auto"/>
              <w:bottom w:val="single" w:sz="12" w:space="0" w:color="auto"/>
              <w:right w:val="single" w:sz="12" w:space="0" w:color="auto"/>
            </w:tcBorders>
          </w:tcPr>
          <w:p w:rsidR="004E4889" w:rsidRPr="00B14505" w:rsidRDefault="004E4889" w:rsidP="004E4889">
            <w:pPr>
              <w:pStyle w:val="TableID"/>
              <w:jc w:val="both"/>
              <w:rPr>
                <w:sz w:val="22"/>
                <w:szCs w:val="20"/>
              </w:rPr>
            </w:pPr>
            <w:r w:rsidRPr="009C1A29">
              <w:rPr>
                <w:rFonts w:ascii="Arial" w:hAnsi="Arial" w:cs="Arial"/>
                <w:szCs w:val="20"/>
              </w:rPr>
              <w:t>Contrôle et enregistrement de l’arrivée du transit à destination</w:t>
            </w:r>
          </w:p>
        </w:tc>
        <w:tc>
          <w:tcPr>
            <w:tcW w:w="1985" w:type="dxa"/>
            <w:tcBorders>
              <w:top w:val="single" w:sz="12" w:space="0" w:color="auto"/>
              <w:left w:val="single" w:sz="12" w:space="0" w:color="auto"/>
              <w:bottom w:val="single" w:sz="12" w:space="0" w:color="auto"/>
              <w:right w:val="single" w:sz="12" w:space="0" w:color="auto"/>
            </w:tcBorders>
          </w:tcPr>
          <w:p w:rsidR="004E4889" w:rsidRPr="00B14505" w:rsidRDefault="004E4889" w:rsidP="004E4889">
            <w:pPr>
              <w:pStyle w:val="TableID"/>
              <w:jc w:val="both"/>
            </w:pPr>
            <w:r w:rsidRPr="009C1A29">
              <w:t>Processus: National</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i/>
                <w:iCs/>
              </w:rPr>
            </w:pPr>
            <w:r>
              <w:rPr>
                <w:rStyle w:val="Bold"/>
                <w:i/>
                <w:iCs/>
              </w:rPr>
              <w:t>Lieu :</w:t>
            </w:r>
            <w:r w:rsidRPr="009C1A29">
              <w:rPr>
                <w:i/>
                <w:iCs/>
              </w:rPr>
              <w:t xml:space="preserve"> Bureau de Douane de destination</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p>
          <w:p w:rsidR="004E4889" w:rsidRPr="00B14505" w:rsidRDefault="004E4889" w:rsidP="004E4889">
            <w:pPr>
              <w:pStyle w:val="Table"/>
              <w:jc w:val="both"/>
            </w:pPr>
            <w:r w:rsidRPr="009C1A29">
              <w:t>Arrivée du moyen de transport en transit au bureau de Douane de destination</w:t>
            </w:r>
          </w:p>
          <w:p w:rsidR="004E4889" w:rsidRPr="00B14505" w:rsidRDefault="004E4889" w:rsidP="004E4889">
            <w:pPr>
              <w:pStyle w:val="Table"/>
              <w:jc w:val="both"/>
              <w:rPr>
                <w:rStyle w:val="Bold"/>
                <w:b w:val="0"/>
              </w:rPr>
            </w:pPr>
            <w:r w:rsidRPr="009C1A29">
              <w:t>Saisie du numéro de déclaration de transit (MRN) par le Douanier au bureau de Douane de destination.</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Manuel</w:t>
            </w:r>
          </w:p>
        </w:tc>
      </w:tr>
      <w:tr w:rsidR="004E4889" w:rsidRPr="00B14505" w:rsidTr="004E4889">
        <w:tc>
          <w:tcPr>
            <w:tcW w:w="9073" w:type="dxa"/>
            <w:gridSpan w:val="2"/>
          </w:tcPr>
          <w:p w:rsidR="004E4889" w:rsidRPr="00B14505" w:rsidRDefault="004E4889" w:rsidP="004E4889">
            <w:pPr>
              <w:pStyle w:val="Table"/>
              <w:jc w:val="both"/>
              <w:rPr>
                <w:rStyle w:val="Bold"/>
                <w:b w:val="0"/>
                <w:iCs/>
              </w:rPr>
            </w:pPr>
            <w:r>
              <w:rPr>
                <w:rStyle w:val="Bold"/>
                <w:iCs/>
              </w:rPr>
              <w:t xml:space="preserve">Contraintes :   </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Description :</w:t>
            </w:r>
          </w:p>
          <w:p w:rsidR="004E4889" w:rsidRPr="00B14505" w:rsidRDefault="004E4889" w:rsidP="004E4889">
            <w:pPr>
              <w:pStyle w:val="Table"/>
              <w:jc w:val="both"/>
              <w:rPr>
                <w:iCs/>
              </w:rPr>
            </w:pPr>
            <w:r w:rsidRPr="009C1A29">
              <w:rPr>
                <w:iCs/>
              </w:rPr>
              <w:t xml:space="preserve">La personne représentant le transporteur au bureau de destination, présente le document d’accompagnement au bureau de Douane de destination. L’agent de Douane saisie le numéro de la déclaration de transit (MRN) indiqué sur le document d’accompagnement dans le système. Le Système cherche les données correspondant à cette opération. </w:t>
            </w:r>
          </w:p>
          <w:p w:rsidR="004E4889" w:rsidRPr="00B14505" w:rsidRDefault="004E4889" w:rsidP="004E4889">
            <w:pPr>
              <w:pStyle w:val="Table"/>
              <w:numPr>
                <w:ilvl w:val="0"/>
                <w:numId w:val="28"/>
              </w:numPr>
              <w:jc w:val="both"/>
              <w:rPr>
                <w:iCs/>
              </w:rPr>
            </w:pPr>
            <w:r w:rsidRPr="009C1A29">
              <w:rPr>
                <w:iCs/>
              </w:rPr>
              <w:t>Si les données de cette opération (EI001-</w:t>
            </w:r>
            <w:r w:rsidR="0027379B" w:rsidRPr="009C1A29">
              <w:rPr>
                <w:iCs/>
              </w:rPr>
              <w:t>notification</w:t>
            </w:r>
            <w:r w:rsidRPr="009C1A29">
              <w:rPr>
                <w:iCs/>
              </w:rPr>
              <w:t xml:space="preserve"> d’arrivée anticipée) ne sont pas disponibles, le bureau de Douane de destination initie </w:t>
            </w:r>
            <w:r w:rsidR="0027379B" w:rsidRPr="009C1A29">
              <w:rPr>
                <w:iCs/>
              </w:rPr>
              <w:t>le processus</w:t>
            </w:r>
            <w:r w:rsidRPr="009C1A29">
              <w:rPr>
                <w:iCs/>
              </w:rPr>
              <w:t xml:space="preserve"> PS013 (envoi d’une demande des données (EI002) au bureau de Douane de départ)</w:t>
            </w:r>
            <w:r w:rsidRPr="009C1A29">
              <w:t>.</w:t>
            </w:r>
          </w:p>
          <w:p w:rsidR="004E4889" w:rsidRPr="00B14505" w:rsidRDefault="004E4889" w:rsidP="004E4889">
            <w:pPr>
              <w:pStyle w:val="Table"/>
              <w:numPr>
                <w:ilvl w:val="0"/>
                <w:numId w:val="28"/>
              </w:numPr>
              <w:jc w:val="both"/>
              <w:rPr>
                <w:iCs/>
              </w:rPr>
            </w:pPr>
            <w:r w:rsidRPr="009C1A29">
              <w:rPr>
                <w:iCs/>
              </w:rPr>
              <w:t>Si les données de cette opération (EI001-</w:t>
            </w:r>
            <w:r w:rsidR="0027379B" w:rsidRPr="009C1A29">
              <w:rPr>
                <w:iCs/>
              </w:rPr>
              <w:t>notification</w:t>
            </w:r>
            <w:r w:rsidRPr="009C1A29">
              <w:rPr>
                <w:iCs/>
              </w:rPr>
              <w:t xml:space="preserve"> d’arrivée anticipée) sont disponibles, le bureau de Douane de destination initie l</w:t>
            </w:r>
            <w:r w:rsidRPr="009C1A29">
              <w:t>e processus PS016.</w:t>
            </w:r>
          </w:p>
          <w:p w:rsidR="004E4889" w:rsidRPr="00B14505" w:rsidRDefault="004E4889" w:rsidP="004E4889">
            <w:pPr>
              <w:pStyle w:val="Table"/>
              <w:jc w:val="both"/>
              <w:rPr>
                <w:iCs/>
              </w:rPr>
            </w:pPr>
          </w:p>
          <w:p w:rsidR="004E4889" w:rsidRPr="00B14505" w:rsidRDefault="004E4889" w:rsidP="004E4889">
            <w:pPr>
              <w:pStyle w:val="Table"/>
              <w:jc w:val="both"/>
              <w:rPr>
                <w:rStyle w:val="Bold"/>
                <w:iCs/>
              </w:rPr>
            </w:pPr>
            <w:r>
              <w:rPr>
                <w:rStyle w:val="Bold"/>
                <w:iCs/>
              </w:rPr>
              <w:t>Situation finale :</w:t>
            </w:r>
          </w:p>
          <w:p w:rsidR="004E4889" w:rsidRPr="00B14505" w:rsidRDefault="004E4889" w:rsidP="004E4889">
            <w:pPr>
              <w:pStyle w:val="Table"/>
              <w:jc w:val="both"/>
              <w:rPr>
                <w:rStyle w:val="Bold"/>
                <w:b w:val="0"/>
              </w:rPr>
            </w:pPr>
            <w:r w:rsidRPr="009C1A29">
              <w:rPr>
                <w:iCs/>
              </w:rPr>
              <w:t>Le bureau de Douane de destination a initié le processus PS013 ou PS016.</w:t>
            </w:r>
          </w:p>
        </w:tc>
      </w:tr>
    </w:tbl>
    <w:p w:rsidR="004E4889" w:rsidRPr="00B14505" w:rsidRDefault="004E4889" w:rsidP="004E4889">
      <w:pPr>
        <w:ind w:firstLine="567"/>
        <w:jc w:val="both"/>
        <w:rPr>
          <w:rFonts w:ascii="Arial" w:hAnsi="Arial" w:cs="Arial"/>
          <w:b/>
          <w:lang w:val="fr-CH"/>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Borders>
              <w:top w:val="single" w:sz="12" w:space="0" w:color="auto"/>
              <w:left w:val="single" w:sz="12" w:space="0" w:color="auto"/>
              <w:bottom w:val="single" w:sz="12" w:space="0" w:color="auto"/>
              <w:right w:val="single" w:sz="12" w:space="0" w:color="auto"/>
            </w:tcBorders>
          </w:tcPr>
          <w:p w:rsidR="004E4889" w:rsidRPr="00B14505" w:rsidRDefault="004E4889" w:rsidP="004E4889">
            <w:pPr>
              <w:pStyle w:val="TableID"/>
              <w:jc w:val="both"/>
              <w:rPr>
                <w:sz w:val="22"/>
                <w:szCs w:val="20"/>
              </w:rPr>
            </w:pPr>
            <w:r w:rsidRPr="009C1A29">
              <w:rPr>
                <w:rFonts w:ascii="Arial" w:hAnsi="Arial" w:cs="Arial"/>
                <w:szCs w:val="20"/>
              </w:rPr>
              <w:t>En</w:t>
            </w:r>
            <w:r w:rsidRPr="009C1A29">
              <w:rPr>
                <w:rFonts w:ascii="Arial" w:hAnsi="Arial" w:cs="Arial"/>
                <w:szCs w:val="20"/>
                <w:lang w:eastAsia="zh-TW"/>
              </w:rPr>
              <w:t>voi de la demande des données au bureau de Douane de départ</w:t>
            </w:r>
          </w:p>
        </w:tc>
        <w:tc>
          <w:tcPr>
            <w:tcW w:w="1985" w:type="dxa"/>
            <w:tcBorders>
              <w:top w:val="single" w:sz="12" w:space="0" w:color="auto"/>
              <w:left w:val="single" w:sz="12" w:space="0" w:color="auto"/>
              <w:bottom w:val="single" w:sz="12" w:space="0" w:color="auto"/>
              <w:right w:val="single" w:sz="12" w:space="0" w:color="auto"/>
            </w:tcBorders>
          </w:tcPr>
          <w:p w:rsidR="004E4889" w:rsidRPr="00B14505" w:rsidRDefault="004E4889" w:rsidP="004E4889">
            <w:pPr>
              <w:pStyle w:val="TableID"/>
              <w:jc w:val="both"/>
            </w:pPr>
            <w:r w:rsidRPr="009C1A29">
              <w:t>Processus: PS013</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Lieu :</w:t>
            </w:r>
            <w:r w:rsidRPr="009C1A29">
              <w:rPr>
                <w:iCs/>
              </w:rPr>
              <w:t xml:space="preserve"> Bureau de Douane de destination</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Pr>
                <w:rStyle w:val="Bold"/>
                <w:b w:val="0"/>
              </w:rPr>
              <w:t>Constat de la non-disponibilité des données</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rPr>
                <w:rStyle w:val="Bold"/>
                <w:bCs/>
              </w:rPr>
              <w:t>Automatique</w:t>
            </w:r>
          </w:p>
        </w:tc>
      </w:tr>
      <w:tr w:rsidR="004E4889" w:rsidRPr="00B14505" w:rsidTr="004E4889">
        <w:tc>
          <w:tcPr>
            <w:tcW w:w="9073" w:type="dxa"/>
            <w:gridSpan w:val="2"/>
          </w:tcPr>
          <w:p w:rsidR="004E4889" w:rsidRPr="00B14505" w:rsidRDefault="004E4889" w:rsidP="004E4889">
            <w:pPr>
              <w:pStyle w:val="Table"/>
              <w:jc w:val="both"/>
              <w:rPr>
                <w:iCs/>
              </w:rPr>
            </w:pPr>
            <w:r>
              <w:rPr>
                <w:rStyle w:val="Bold"/>
                <w:iCs/>
              </w:rPr>
              <w:t xml:space="preserve">Contraintes :   </w:t>
            </w:r>
            <w:r w:rsidRPr="009C1A29">
              <w:rPr>
                <w:iCs/>
              </w:rPr>
              <w:t xml:space="preserve">Cette opération peut être exécutée seulement si la notification d’arrivé anticipée </w:t>
            </w:r>
            <w:r w:rsidRPr="009C1A29">
              <w:t xml:space="preserve">(EI001) </w:t>
            </w:r>
            <w:r w:rsidRPr="009C1A29">
              <w:rPr>
                <w:iCs/>
              </w:rPr>
              <w:t>n’a pas été enregistrée au bureau de Douane destination concerné. Ce cas peut apparaître dans les situations suivantes :</w:t>
            </w:r>
          </w:p>
          <w:p w:rsidR="004E4889" w:rsidRPr="00B14505" w:rsidRDefault="004E4889" w:rsidP="004E4889">
            <w:pPr>
              <w:pStyle w:val="Table"/>
              <w:numPr>
                <w:ilvl w:val="0"/>
                <w:numId w:val="24"/>
              </w:numPr>
              <w:jc w:val="both"/>
              <w:rPr>
                <w:iCs/>
              </w:rPr>
            </w:pPr>
            <w:r w:rsidRPr="009C1A29">
              <w:rPr>
                <w:iCs/>
              </w:rPr>
              <w:t>la transmission de la notification d’arrivée anticipée (EI001) par le bureau de Douane de départ n’a pas eu lieu ou n’a pas fonctionné (p.ex. non disponibilité du réseau)</w:t>
            </w:r>
          </w:p>
          <w:p w:rsidR="004E4889" w:rsidRPr="00B14505" w:rsidRDefault="004E4889" w:rsidP="004E4889">
            <w:pPr>
              <w:pStyle w:val="Table"/>
              <w:numPr>
                <w:ilvl w:val="0"/>
                <w:numId w:val="24"/>
              </w:numPr>
              <w:jc w:val="both"/>
              <w:rPr>
                <w:iCs/>
              </w:rPr>
            </w:pPr>
            <w:r w:rsidRPr="009C1A29">
              <w:rPr>
                <w:iCs/>
              </w:rPr>
              <w:t xml:space="preserve">la transmission de la notification d’arrivée anticipée (EI001) par le bureau de Douane de départ a eu lieu mais l’EI001 était erroné et a été rejeté par le bureau de douane de destination. </w:t>
            </w:r>
          </w:p>
          <w:p w:rsidR="004E4889" w:rsidRPr="00B14505" w:rsidRDefault="004E4889" w:rsidP="004E4889">
            <w:pPr>
              <w:pStyle w:val="Table"/>
              <w:numPr>
                <w:ilvl w:val="0"/>
                <w:numId w:val="24"/>
              </w:numPr>
              <w:jc w:val="both"/>
              <w:rPr>
                <w:iCs/>
              </w:rPr>
            </w:pPr>
            <w:r w:rsidRPr="009C1A29">
              <w:rPr>
                <w:iCs/>
              </w:rPr>
              <w:t>Le bureau de douane de destination ne correspond pas au bureau de Douane de destination déclaré par le représentant du Principal Obligé dans sa déclaration de transit (diversion)</w:t>
            </w:r>
          </w:p>
          <w:p w:rsidR="004E4889" w:rsidRPr="00B14505" w:rsidRDefault="004E4889" w:rsidP="004E4889">
            <w:pPr>
              <w:pStyle w:val="Table"/>
              <w:jc w:val="both"/>
              <w:rPr>
                <w:rStyle w:val="Bold"/>
                <w:b w:val="0"/>
                <w:iCs/>
              </w:rPr>
            </w:pPr>
            <w:r w:rsidRPr="009C1A29">
              <w:t xml:space="preserve">Ce processus peut être </w:t>
            </w:r>
            <w:r w:rsidRPr="009C1A29">
              <w:rPr>
                <w:bCs/>
              </w:rPr>
              <w:t>répété</w:t>
            </w:r>
            <w:r w:rsidRPr="009C1A29">
              <w:t xml:space="preserve"> plusieurs fois.</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Description :</w:t>
            </w:r>
          </w:p>
          <w:p w:rsidR="004E4889" w:rsidRPr="00B14505" w:rsidRDefault="004E4889" w:rsidP="004E4889">
            <w:pPr>
              <w:pStyle w:val="Table"/>
              <w:jc w:val="both"/>
              <w:rPr>
                <w:iCs/>
              </w:rPr>
            </w:pPr>
            <w:r w:rsidRPr="009C1A29">
              <w:rPr>
                <w:iCs/>
              </w:rPr>
              <w:t xml:space="preserve">Le constat de la non-disponibilité des données est fait. Le Système envoie une demande des données (EI002) au bureau de Douane de départ </w:t>
            </w:r>
            <w:r w:rsidRPr="009C1A29">
              <w:t>et attend la réponse à sa demande</w:t>
            </w:r>
            <w:r w:rsidRPr="00B55ED9">
              <w:t>.</w:t>
            </w:r>
            <w:r w:rsidRPr="009C1A29">
              <w:t xml:space="preserve"> Le bureau de Douane émetteur de la </w:t>
            </w:r>
            <w:r w:rsidRPr="009C1A29">
              <w:lastRenderedPageBreak/>
              <w:t>demande est déclaré</w:t>
            </w:r>
            <w:r w:rsidRPr="00B55ED9">
              <w:t xml:space="preserve"> dans ‘EI002.BUREAU</w:t>
            </w:r>
            <w:r w:rsidRPr="00B14505">
              <w:t xml:space="preserve"> DE DOUANE DE DESTINATION EFFECTIF.</w:t>
            </w:r>
            <w:r w:rsidR="0027379B">
              <w:t xml:space="preserve"> </w:t>
            </w:r>
            <w:r w:rsidRPr="00B14505">
              <w:t>Numéro de référence’</w:t>
            </w:r>
            <w:r w:rsidRPr="009C1A29">
              <w:t>.</w:t>
            </w:r>
          </w:p>
          <w:p w:rsidR="004E4889" w:rsidRPr="00B14505" w:rsidRDefault="004E4889" w:rsidP="004E4889">
            <w:pPr>
              <w:pStyle w:val="Table"/>
              <w:jc w:val="both"/>
              <w:rPr>
                <w:iCs/>
              </w:rPr>
            </w:pPr>
          </w:p>
          <w:p w:rsidR="004E4889" w:rsidRPr="00B14505" w:rsidRDefault="004E4889" w:rsidP="004E4889">
            <w:pPr>
              <w:pStyle w:val="Table"/>
              <w:jc w:val="both"/>
              <w:rPr>
                <w:rStyle w:val="Bold"/>
                <w:iCs/>
              </w:rPr>
            </w:pPr>
            <w:r>
              <w:rPr>
                <w:rStyle w:val="Bold"/>
                <w:iCs/>
              </w:rPr>
              <w:t>Situation finale :</w:t>
            </w:r>
          </w:p>
          <w:p w:rsidR="004E4889" w:rsidRPr="00B14505" w:rsidRDefault="004E4889" w:rsidP="004E4889">
            <w:pPr>
              <w:pStyle w:val="Table"/>
              <w:jc w:val="both"/>
              <w:rPr>
                <w:rStyle w:val="Bold"/>
                <w:b w:val="0"/>
              </w:rPr>
            </w:pPr>
            <w:r w:rsidRPr="009C1A29">
              <w:rPr>
                <w:iCs/>
              </w:rPr>
              <w:t>Le bureau de Douane de destination a envoyé la demande de données et attend la réponse du bureau de Douane de départ. Le statut de l’opération au bureau de Douane de destination est ‘DONNEES DEMANDEES’.</w:t>
            </w:r>
          </w:p>
        </w:tc>
      </w:tr>
    </w:tbl>
    <w:p w:rsidR="004E4889" w:rsidRPr="00B14505" w:rsidRDefault="004E4889" w:rsidP="004E4889">
      <w:pPr>
        <w:jc w:val="both"/>
        <w:rPr>
          <w:rFonts w:ascii="Century Gothic" w:hAnsi="Century Gothic" w:cs="Tahoma"/>
          <w:bCs/>
          <w:iCs/>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rPr>
              <w:t>Enregistrement de la demande des données et renvoi de la réponse au bureau de douane émetteur de la demande</w:t>
            </w:r>
          </w:p>
        </w:tc>
        <w:tc>
          <w:tcPr>
            <w:tcW w:w="1985" w:type="dxa"/>
          </w:tcPr>
          <w:p w:rsidR="004E4889" w:rsidRPr="00B14505" w:rsidRDefault="004E4889" w:rsidP="004E4889">
            <w:pPr>
              <w:pStyle w:val="TableID"/>
              <w:jc w:val="both"/>
            </w:pPr>
            <w:r w:rsidRPr="009C1A29">
              <w:t>Processus: PS014</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 de départ</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Réception d’une demande de données (EI002)</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073" w:type="dxa"/>
            <w:gridSpan w:val="2"/>
          </w:tcPr>
          <w:p w:rsidR="004E4889" w:rsidRPr="00B14505" w:rsidRDefault="004E4889" w:rsidP="004E4889">
            <w:pPr>
              <w:pStyle w:val="Table"/>
              <w:jc w:val="both"/>
              <w:rPr>
                <w:rStyle w:val="Bold"/>
                <w:b w:val="0"/>
              </w:rPr>
            </w:pPr>
            <w:r>
              <w:rPr>
                <w:rStyle w:val="Bold"/>
              </w:rPr>
              <w:t xml:space="preserve">Contraintes :   </w:t>
            </w:r>
          </w:p>
          <w:p w:rsidR="004E4889" w:rsidRPr="00B14505" w:rsidRDefault="004E4889" w:rsidP="004E4889">
            <w:pPr>
              <w:pStyle w:val="Table"/>
              <w:jc w:val="both"/>
              <w:rPr>
                <w:rStyle w:val="Bold"/>
                <w:b w:val="0"/>
              </w:rPr>
            </w:pPr>
            <w:r>
              <w:rPr>
                <w:rStyle w:val="Bold"/>
                <w:b w:val="0"/>
              </w:rPr>
              <w:t>Identiques au processus PS009a (situation 2) ou PS009b (situation 2).</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rPr>
                <w:rStyle w:val="Bold"/>
                <w:b w:val="0"/>
              </w:rPr>
            </w:pPr>
            <w:r>
              <w:rPr>
                <w:rStyle w:val="Bold"/>
                <w:b w:val="0"/>
              </w:rPr>
              <w:t>Identiques au processus PS009a (situation 2) ou PS009b (situation 2).</w:t>
            </w:r>
          </w:p>
        </w:tc>
      </w:tr>
    </w:tbl>
    <w:p w:rsidR="004E4889" w:rsidRPr="00B14505" w:rsidRDefault="004E4889" w:rsidP="004E4889">
      <w:pPr>
        <w:pStyle w:val="Paragraphedeliste"/>
        <w:ind w:left="1418"/>
        <w:jc w:val="both"/>
        <w:rPr>
          <w:rFonts w:ascii="Century Gothic" w:hAnsi="Century Gothic" w:cs="Tahoma"/>
          <w:bCs/>
          <w:iCs/>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rPr>
              <w:t xml:space="preserve">Enregistrement de la réponse à la demande des données </w:t>
            </w:r>
          </w:p>
        </w:tc>
        <w:tc>
          <w:tcPr>
            <w:tcW w:w="1985" w:type="dxa"/>
          </w:tcPr>
          <w:p w:rsidR="004E4889" w:rsidRPr="00B14505" w:rsidRDefault="004E4889" w:rsidP="004E4889">
            <w:pPr>
              <w:pStyle w:val="TableID"/>
              <w:jc w:val="both"/>
            </w:pPr>
            <w:r w:rsidRPr="009C1A29">
              <w:t>Processus: PS015</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 émetteur de la demande de données</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Réception de la réponse à une demande de données  (EI003, ou EI001) au bureau de Douane de destination</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Contraintes :</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 xml:space="preserve">Lorsque le Bureau de Douane émetteur de la demande des données(EI002) reçoit la réponse (EI003 ou EI001) du bureau de Douane de départ il valide cette réponse. </w:t>
            </w:r>
          </w:p>
          <w:p w:rsidR="004E4889" w:rsidRPr="00B14505" w:rsidRDefault="004E4889" w:rsidP="004E4889">
            <w:pPr>
              <w:pStyle w:val="Table"/>
              <w:jc w:val="both"/>
            </w:pPr>
            <w:r w:rsidRPr="009C1A29">
              <w:t>Si la réponse à la</w:t>
            </w:r>
            <w:r w:rsidR="0027379B">
              <w:t xml:space="preserve"> </w:t>
            </w:r>
            <w:r w:rsidRPr="009C1A29">
              <w:t>demande des données est erronée, elle n’est pas enregistrée et un message d’erreur (EI906) est envoyé au bureau de Douane de départ.</w:t>
            </w:r>
          </w:p>
          <w:p w:rsidR="004E4889" w:rsidRPr="00B14505" w:rsidRDefault="004E4889" w:rsidP="004E4889">
            <w:pPr>
              <w:pStyle w:val="Table"/>
              <w:jc w:val="both"/>
            </w:pPr>
            <w:r w:rsidRPr="009C1A29">
              <w:t>Autrement, les cas suivants sont à distinguer :</w:t>
            </w:r>
          </w:p>
          <w:p w:rsidR="004E4889" w:rsidRPr="00B14505" w:rsidRDefault="004E4889" w:rsidP="004E4889">
            <w:pPr>
              <w:pStyle w:val="Table"/>
              <w:numPr>
                <w:ilvl w:val="0"/>
                <w:numId w:val="26"/>
              </w:numPr>
              <w:jc w:val="both"/>
            </w:pPr>
            <w:r w:rsidRPr="009C1A29">
              <w:t>Une notification d’arrivée anticipée (EI001) est reçue. La notification d’arrivée anticipée est enregistrée et le processus ‘Contrôle et enregistrement de l’arrivée à destination est initié’.</w:t>
            </w:r>
          </w:p>
          <w:p w:rsidR="004E4889" w:rsidRPr="00B14505" w:rsidRDefault="004E4889" w:rsidP="004E4889">
            <w:pPr>
              <w:pStyle w:val="Table"/>
              <w:numPr>
                <w:ilvl w:val="0"/>
                <w:numId w:val="26"/>
              </w:numPr>
              <w:jc w:val="both"/>
            </w:pPr>
            <w:r w:rsidRPr="009C1A29">
              <w:t>Un rejet de la demande des données (EI003) est reçu. Le rejet de la demande des données et enregistré et l’agent de Douane</w:t>
            </w:r>
            <w:r w:rsidR="0027379B">
              <w:t xml:space="preserve"> </w:t>
            </w:r>
            <w:r w:rsidRPr="009C1A29">
              <w:t xml:space="preserve">au bureau de destination est averti du rejet. Le processus est bloqué, </w:t>
            </w:r>
            <w:proofErr w:type="gramStart"/>
            <w:r w:rsidRPr="009C1A29">
              <w:t>aucun contrôle</w:t>
            </w:r>
            <w:proofErr w:type="gramEnd"/>
            <w:r w:rsidRPr="009C1A29">
              <w:t xml:space="preserve"> et enregistrement de l’arrivée à destination ne peut être fait. Si convenable une autre demande de données (EI002) pourrait être </w:t>
            </w:r>
            <w:proofErr w:type="gramStart"/>
            <w:r w:rsidRPr="009C1A29">
              <w:t>envoyé</w:t>
            </w:r>
            <w:proofErr w:type="gramEnd"/>
            <w:r w:rsidRPr="009C1A29">
              <w:t xml:space="preserve"> au bureau de  Douane de départ.</w:t>
            </w:r>
          </w:p>
          <w:p w:rsidR="004E4889" w:rsidRPr="00B14505" w:rsidRDefault="004E4889" w:rsidP="004E4889">
            <w:pPr>
              <w:pStyle w:val="Table"/>
              <w:ind w:left="3600"/>
              <w:jc w:val="both"/>
            </w:pP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numPr>
                <w:ilvl w:val="0"/>
                <w:numId w:val="27"/>
              </w:numPr>
              <w:jc w:val="both"/>
            </w:pPr>
            <w:r w:rsidRPr="009C1A29">
              <w:t xml:space="preserve">Le bureau de Douane de destination a reçu une notification d’arrivée anticipée (EI0001) et le statut </w:t>
            </w:r>
            <w:r w:rsidRPr="009C1A29">
              <w:lastRenderedPageBreak/>
              <w:t>de l’opération au bureau de destination est « INITIE », ou</w:t>
            </w:r>
          </w:p>
          <w:p w:rsidR="004E4889" w:rsidRPr="00B14505" w:rsidRDefault="004E4889" w:rsidP="004E4889">
            <w:pPr>
              <w:pStyle w:val="Table"/>
              <w:numPr>
                <w:ilvl w:val="0"/>
                <w:numId w:val="27"/>
              </w:numPr>
              <w:jc w:val="both"/>
              <w:rPr>
                <w:rStyle w:val="Bold"/>
                <w:b w:val="0"/>
              </w:rPr>
            </w:pPr>
            <w:r w:rsidRPr="009C1A29">
              <w:t xml:space="preserve">Le bureau de Douane de destination a reçu une notification de rejet de la demande de données (EI003) et le statut de l’opération de transit au bureau de destination est « DEMANDE DE DONNEES REJETEE»  </w:t>
            </w:r>
          </w:p>
        </w:tc>
      </w:tr>
    </w:tbl>
    <w:p w:rsidR="004E4889" w:rsidRPr="00B14505" w:rsidRDefault="004E4889" w:rsidP="004E4889">
      <w:pPr>
        <w:pStyle w:val="Paragraphedeliste"/>
        <w:ind w:left="1418"/>
        <w:jc w:val="both"/>
        <w:rPr>
          <w:rFonts w:ascii="Century Gothic" w:hAnsi="Century Gothic" w:cs="Tahoma"/>
          <w:bCs/>
          <w:iCs/>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sz w:val="22"/>
                <w:szCs w:val="20"/>
              </w:rPr>
              <w:t>Envoi de la notification d’arrivée au bureau de Douane de départ</w:t>
            </w:r>
          </w:p>
        </w:tc>
        <w:tc>
          <w:tcPr>
            <w:tcW w:w="1985" w:type="dxa"/>
          </w:tcPr>
          <w:p w:rsidR="004E4889" w:rsidRPr="00B14505" w:rsidRDefault="004E4889" w:rsidP="004E4889">
            <w:pPr>
              <w:pStyle w:val="TableID"/>
              <w:jc w:val="both"/>
            </w:pPr>
            <w:r w:rsidRPr="009C1A29">
              <w:t>Processus: PS016</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Douanes de destination</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Validation  de l’arrivée à destination par le bureau de Douane de destination</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073" w:type="dxa"/>
            <w:gridSpan w:val="2"/>
          </w:tcPr>
          <w:p w:rsidR="004E4889" w:rsidRPr="00B14505" w:rsidRDefault="004E4889" w:rsidP="004E4889">
            <w:pPr>
              <w:pStyle w:val="Table"/>
              <w:jc w:val="both"/>
              <w:rPr>
                <w:rStyle w:val="Bold"/>
                <w:b w:val="0"/>
              </w:rPr>
            </w:pPr>
            <w:r>
              <w:rPr>
                <w:rStyle w:val="Bold"/>
              </w:rPr>
              <w:t xml:space="preserve">Contraintes :   </w:t>
            </w:r>
            <w:r>
              <w:rPr>
                <w:rStyle w:val="Bold"/>
                <w:b w:val="0"/>
              </w:rPr>
              <w:t>Ce processus doit impérativement être initié lors de l’arrivée du moyen de transport à la destination du transit. Une exécution du processus à posteriori ne peut être envisagée.</w:t>
            </w:r>
          </w:p>
          <w:p w:rsidR="004E4889" w:rsidRPr="00B14505" w:rsidRDefault="004E4889" w:rsidP="004E4889">
            <w:pPr>
              <w:pStyle w:val="Table"/>
              <w:jc w:val="both"/>
              <w:rPr>
                <w:rStyle w:val="Bold"/>
                <w:b w:val="0"/>
              </w:rPr>
            </w:pPr>
            <w:r>
              <w:rPr>
                <w:rStyle w:val="Bold"/>
                <w:b w:val="0"/>
              </w:rPr>
              <w:t xml:space="preserve">La notification d’arrivée doit être </w:t>
            </w:r>
            <w:r w:rsidRPr="009C1A29">
              <w:rPr>
                <w:rStyle w:val="Bold"/>
                <w:b w:val="0"/>
              </w:rPr>
              <w:t>envoyée</w:t>
            </w:r>
            <w:r w:rsidRPr="00B14505">
              <w:rPr>
                <w:rStyle w:val="Bold"/>
                <w:b w:val="0"/>
              </w:rPr>
              <w:t xml:space="preserve"> au bureau de Douane de départ dans le délai correspondant  au délai de </w:t>
            </w:r>
            <w:r>
              <w:rPr>
                <w:rStyle w:val="Bold"/>
                <w:b w:val="0"/>
              </w:rPr>
              <w:t>transit indiqué dans la notification d’arrivée anticipée (EI001.RESULTAT DE CONTROLE.</w:t>
            </w:r>
            <w:r w:rsidR="0027379B">
              <w:rPr>
                <w:rStyle w:val="Bold"/>
                <w:b w:val="0"/>
              </w:rPr>
              <w:t xml:space="preserve"> </w:t>
            </w:r>
            <w:r>
              <w:rPr>
                <w:rStyle w:val="Bold"/>
                <w:b w:val="0"/>
              </w:rPr>
              <w:t>Date limite (Case D).</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rPr>
                <w:rStyle w:val="Bold"/>
                <w:b w:val="0"/>
              </w:rPr>
            </w:pPr>
            <w:r w:rsidRPr="009C1A29">
              <w:t xml:space="preserve">L’agent de Douane au bureau de destination fait apparaître et traite la déclaration de transit (notification d’arrivée anticipée - EI001). </w:t>
            </w:r>
          </w:p>
          <w:p w:rsidR="004E4889" w:rsidRPr="00B14505" w:rsidRDefault="004E4889" w:rsidP="004E4889">
            <w:pPr>
              <w:pStyle w:val="Table"/>
              <w:jc w:val="both"/>
            </w:pPr>
            <w:r w:rsidRPr="009C1A29">
              <w:t>Il est averti dans les cas suivants :</w:t>
            </w:r>
          </w:p>
          <w:p w:rsidR="004E4889" w:rsidRPr="00B14505" w:rsidRDefault="004E4889" w:rsidP="004E4889">
            <w:pPr>
              <w:pStyle w:val="Table"/>
              <w:numPr>
                <w:ilvl w:val="0"/>
                <w:numId w:val="24"/>
              </w:numPr>
              <w:jc w:val="both"/>
            </w:pPr>
            <w:r w:rsidRPr="009C1A29">
              <w:t>la notification d’arrivée anticipée est dans un statut qui ne permet pas de la traiter (statut autre que « INITIE</w:t>
            </w:r>
            <w:r w:rsidRPr="00B14505">
              <w:t>»</w:t>
            </w:r>
            <w:r w:rsidRPr="009C1A29">
              <w:t xml:space="preserve">, </w:t>
            </w:r>
            <w:r w:rsidRPr="009C1A29">
              <w:rPr>
                <w:highlight w:val="yellow"/>
              </w:rPr>
              <w:t>« ENTRE», «</w:t>
            </w:r>
            <w:r>
              <w:rPr>
                <w:highlight w:val="yellow"/>
              </w:rPr>
              <w:t>SORTI</w:t>
            </w:r>
            <w:r w:rsidRPr="009C1A29">
              <w:rPr>
                <w:highlight w:val="yellow"/>
              </w:rPr>
              <w:t xml:space="preserve"> ».</w:t>
            </w:r>
          </w:p>
          <w:p w:rsidR="004E4889" w:rsidRPr="00B14505" w:rsidRDefault="004E4889" w:rsidP="004E4889">
            <w:pPr>
              <w:pStyle w:val="Table"/>
              <w:numPr>
                <w:ilvl w:val="0"/>
                <w:numId w:val="24"/>
              </w:numPr>
              <w:jc w:val="both"/>
            </w:pPr>
            <w:r w:rsidRPr="009C1A29">
              <w:t>l’arrivée a lieu après expiration du délai</w:t>
            </w:r>
            <w:r>
              <w:rPr>
                <w:rStyle w:val="Bold"/>
                <w:b w:val="0"/>
              </w:rPr>
              <w:t xml:space="preserve"> indiqué dans la notification d’arrivée anticipée (EI001.RESULTAT DE CONTROLE.</w:t>
            </w:r>
            <w:r w:rsidR="0027379B">
              <w:rPr>
                <w:rStyle w:val="Bold"/>
                <w:b w:val="0"/>
              </w:rPr>
              <w:t xml:space="preserve"> </w:t>
            </w:r>
            <w:r>
              <w:rPr>
                <w:rStyle w:val="Bold"/>
                <w:b w:val="0"/>
              </w:rPr>
              <w:t>Date limite (Case D)).</w:t>
            </w:r>
          </w:p>
          <w:p w:rsidR="004E4889" w:rsidRPr="00B14505" w:rsidRDefault="004E4889" w:rsidP="004E4889">
            <w:pPr>
              <w:pStyle w:val="Table"/>
              <w:jc w:val="both"/>
            </w:pPr>
            <w:r w:rsidRPr="009C1A29">
              <w:t>Il peut notamment :</w:t>
            </w:r>
          </w:p>
          <w:p w:rsidR="004E4889" w:rsidRPr="00B14505" w:rsidRDefault="004E4889" w:rsidP="004E4889">
            <w:pPr>
              <w:pStyle w:val="Table"/>
              <w:numPr>
                <w:ilvl w:val="0"/>
                <w:numId w:val="24"/>
              </w:numPr>
              <w:jc w:val="both"/>
            </w:pPr>
            <w:r w:rsidRPr="009C1A29">
              <w:t>Procéder à un contrôle physique du moyen de transport et/ou des marchandises.</w:t>
            </w:r>
          </w:p>
          <w:p w:rsidR="004E4889" w:rsidRPr="00B14505" w:rsidRDefault="004E4889" w:rsidP="004E4889">
            <w:pPr>
              <w:pStyle w:val="Table"/>
              <w:numPr>
                <w:ilvl w:val="0"/>
                <w:numId w:val="24"/>
              </w:numPr>
              <w:jc w:val="both"/>
            </w:pPr>
            <w:r w:rsidRPr="009C1A29">
              <w:t>Constater et enregistrer des informations relatives aux incidents, transbordements, nouveaux conteneurs et l’état des scellés;</w:t>
            </w:r>
          </w:p>
          <w:p w:rsidR="004E4889" w:rsidRPr="00B14505" w:rsidRDefault="004E4889" w:rsidP="004E4889">
            <w:pPr>
              <w:pStyle w:val="Table"/>
              <w:jc w:val="both"/>
            </w:pPr>
            <w:r w:rsidRPr="009C1A29">
              <w:t>Lorsque le bureau de Douane de destination valide l’arrivée du transit à destination une notification d’arrivée (EI006) est envoyée au Bureau de Douane de départ. L’agent de Douane rend le document d’accompagnent à l’opérateur économique.</w:t>
            </w:r>
          </w:p>
          <w:p w:rsidR="004E4889" w:rsidRPr="00B14505" w:rsidRDefault="004E4889" w:rsidP="004E4889">
            <w:pPr>
              <w:pStyle w:val="Table"/>
              <w:jc w:val="both"/>
              <w:rPr>
                <w:rStyle w:val="Bold"/>
              </w:rPr>
            </w:pP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rPr>
                <w:rStyle w:val="Bold"/>
                <w:b w:val="0"/>
              </w:rPr>
            </w:pPr>
            <w:r w:rsidRPr="009C1A29">
              <w:t>Le bureau de Douane de destination a envoyé une notification d’arrivée (EI006) au bureau de Douane de Départ. Le statut de l’opération de transit au bureau de Douane de destination est alors « </w:t>
            </w:r>
            <w:r>
              <w:t>ARRIVE</w:t>
            </w:r>
            <w:r w:rsidRPr="009C1A29">
              <w:t>».</w:t>
            </w:r>
          </w:p>
        </w:tc>
      </w:tr>
    </w:tbl>
    <w:p w:rsidR="004E4889" w:rsidRDefault="004E4889" w:rsidP="004E4889">
      <w:pPr>
        <w:pStyle w:val="Paragraphedeliste"/>
        <w:ind w:left="1418"/>
        <w:jc w:val="both"/>
        <w:rPr>
          <w:rFonts w:ascii="Century Gothic" w:hAnsi="Century Gothic" w:cs="Tahoma"/>
          <w:bCs/>
          <w:iCs/>
          <w:sz w:val="28"/>
          <w:szCs w:val="28"/>
        </w:rPr>
      </w:pPr>
    </w:p>
    <w:p w:rsidR="004E4889" w:rsidRDefault="004E4889" w:rsidP="004E4889">
      <w:pPr>
        <w:spacing w:after="0" w:line="240" w:lineRule="auto"/>
        <w:rPr>
          <w:rFonts w:ascii="Century Gothic" w:hAnsi="Century Gothic" w:cs="Tahoma"/>
          <w:bCs/>
          <w:iCs/>
          <w:sz w:val="28"/>
          <w:szCs w:val="28"/>
        </w:rPr>
      </w:pPr>
      <w:r>
        <w:rPr>
          <w:rFonts w:ascii="Century Gothic" w:hAnsi="Century Gothic" w:cs="Tahoma"/>
          <w:bCs/>
          <w:iCs/>
          <w:sz w:val="28"/>
          <w:szCs w:val="28"/>
        </w:rPr>
        <w:br w:type="page"/>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rPr>
              <w:lastRenderedPageBreak/>
              <w:t>Enregistrement de l’arrivée à destination et notification de l’arrivée/de la diversion des bureaux de Douane de destination (effectifs)</w:t>
            </w:r>
          </w:p>
        </w:tc>
        <w:tc>
          <w:tcPr>
            <w:tcW w:w="1985" w:type="dxa"/>
          </w:tcPr>
          <w:p w:rsidR="004E4889" w:rsidRPr="00B14505" w:rsidRDefault="004E4889" w:rsidP="004E4889">
            <w:pPr>
              <w:pStyle w:val="TableID"/>
              <w:jc w:val="both"/>
            </w:pPr>
            <w:r w:rsidRPr="009C1A29">
              <w:t>Processus: PS017</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 de départ</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 xml:space="preserve">Réception d’une notification d’arrivée (EI006) du bureau de Douane de destination. </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073" w:type="dxa"/>
            <w:gridSpan w:val="2"/>
          </w:tcPr>
          <w:p w:rsidR="004E4889" w:rsidRPr="00B14505" w:rsidRDefault="004E4889" w:rsidP="004E4889">
            <w:pPr>
              <w:pStyle w:val="Table"/>
              <w:jc w:val="both"/>
              <w:rPr>
                <w:rStyle w:val="Bold"/>
                <w:b w:val="0"/>
              </w:rPr>
            </w:pPr>
            <w:r>
              <w:rPr>
                <w:rStyle w:val="Bold"/>
              </w:rPr>
              <w:t xml:space="preserve">Contraintes :   </w:t>
            </w:r>
            <w:r>
              <w:rPr>
                <w:rStyle w:val="Bold"/>
                <w:b w:val="0"/>
              </w:rPr>
              <w:t xml:space="preserve">Le bureau de Douane de départ reçoit une notification d’arrivée. Cette notification peut provenir du bureau de Douane de destination déclaré dans la déclaration de transit (EI001), ou, si le bureau de départ avait permit une diversion, du bureau de Douane de destination effectif. </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 xml:space="preserve">Lorsque le bureau de Douane de départ reçoit une notification d’arrivée (EI006) il valide cette  notification. </w:t>
            </w:r>
          </w:p>
          <w:p w:rsidR="004E4889" w:rsidRPr="00B14505" w:rsidRDefault="004E4889" w:rsidP="004E4889">
            <w:pPr>
              <w:pStyle w:val="Table"/>
              <w:jc w:val="both"/>
            </w:pPr>
            <w:r w:rsidRPr="009C1A29">
              <w:t>Si la notification d’arrivée est erronée ou si elle concerne une opération de transit qui a un autre statut que « INITIE »,  « SORTI »  ou « ENTRE», elle n’est pas enregistrée et un message d’erreur (EI906) est envoyé au bureau de Douane de destination concerné.</w:t>
            </w:r>
          </w:p>
          <w:p w:rsidR="004E4889" w:rsidRPr="00B14505" w:rsidRDefault="004E4889" w:rsidP="004E4889">
            <w:pPr>
              <w:pStyle w:val="Table"/>
              <w:jc w:val="both"/>
            </w:pPr>
            <w:r w:rsidRPr="009C1A29">
              <w:t>Si la notification d’arrivée est valide et que le statut de l’opération de transit au bureau de Douane de départ est « INITIE », « SORTI »  ou « ENTRE», elle est enregistrée.</w:t>
            </w:r>
          </w:p>
          <w:p w:rsidR="004E4889" w:rsidRPr="00B14505" w:rsidRDefault="004E4889" w:rsidP="004E4889">
            <w:pPr>
              <w:pStyle w:val="Table"/>
              <w:jc w:val="both"/>
              <w:rPr>
                <w:rStyle w:val="Bold"/>
                <w:b w:val="0"/>
              </w:rPr>
            </w:pPr>
            <w:r w:rsidRPr="009C1A29">
              <w:t>Le bureau de Douane de départ est avisé si la notification d’arrivée est reçue après expiration du délai</w:t>
            </w:r>
            <w:r>
              <w:rPr>
                <w:rStyle w:val="Bold"/>
                <w:b w:val="0"/>
              </w:rPr>
              <w:t xml:space="preserve"> indiqué dans la notification d’arrivée anticipée (EI001.RESULTAT DE CONTROLE.</w:t>
            </w:r>
            <w:r w:rsidR="0027379B">
              <w:rPr>
                <w:rStyle w:val="Bold"/>
                <w:b w:val="0"/>
              </w:rPr>
              <w:t xml:space="preserve"> </w:t>
            </w:r>
            <w:r>
              <w:rPr>
                <w:rStyle w:val="Bold"/>
                <w:b w:val="0"/>
              </w:rPr>
              <w:t>Date limite (Case D)).</w:t>
            </w:r>
          </w:p>
          <w:p w:rsidR="004E4889" w:rsidRPr="00B14505" w:rsidRDefault="004E4889" w:rsidP="004E4889">
            <w:pPr>
              <w:pStyle w:val="Table"/>
              <w:jc w:val="both"/>
            </w:pPr>
            <w:r>
              <w:rPr>
                <w:rStyle w:val="Bold"/>
                <w:b w:val="0"/>
              </w:rPr>
              <w:t>Le</w:t>
            </w:r>
            <w:r w:rsidRPr="009C1A29">
              <w:t xml:space="preserve"> statut de l’opération de transit est actualisé  et devient « </w:t>
            </w:r>
            <w:r>
              <w:t>ARRIVE</w:t>
            </w:r>
            <w:r w:rsidRPr="009C1A29">
              <w:t> ».</w:t>
            </w:r>
          </w:p>
          <w:p w:rsidR="004E4889" w:rsidRPr="00B14505" w:rsidRDefault="004E4889" w:rsidP="004E4889">
            <w:pPr>
              <w:pStyle w:val="Table"/>
              <w:jc w:val="both"/>
            </w:pPr>
            <w:r w:rsidRPr="009C1A29">
              <w:t>Le bureau de Douane de départ envoie une Information de l‘arrivée à destination-Diversion (EI024) aux bureaux de Douane suivants :</w:t>
            </w:r>
          </w:p>
          <w:p w:rsidR="004E4889" w:rsidRPr="00B14505" w:rsidRDefault="004E4889" w:rsidP="004E4889">
            <w:pPr>
              <w:pStyle w:val="Table"/>
              <w:numPr>
                <w:ilvl w:val="0"/>
                <w:numId w:val="24"/>
              </w:numPr>
              <w:jc w:val="both"/>
            </w:pPr>
            <w:r w:rsidRPr="009C1A29">
              <w:t>les bureaux de Douane de passage auquel le bureau de Douane de départ avait envoyé une notification de transit anticipée (EI050);</w:t>
            </w:r>
          </w:p>
          <w:p w:rsidR="004E4889" w:rsidRPr="00B14505" w:rsidRDefault="004E4889" w:rsidP="004E4889">
            <w:pPr>
              <w:pStyle w:val="Table"/>
              <w:numPr>
                <w:ilvl w:val="0"/>
                <w:numId w:val="24"/>
              </w:numPr>
              <w:jc w:val="both"/>
            </w:pPr>
            <w:r w:rsidRPr="009C1A29">
              <w:t>le bureau de douane de destination déclaré auquel le bureau de Douane de départ avait envoyé une notification d’arrivée anticipée (EI001), si la notification d’arrivée (EI006) provient d’un autre bureau de Douane de destination (diversion).</w:t>
            </w:r>
          </w:p>
          <w:p w:rsidR="004E4889" w:rsidRPr="00B14505" w:rsidRDefault="004E4889" w:rsidP="004E4889">
            <w:pPr>
              <w:pStyle w:val="Table"/>
              <w:jc w:val="both"/>
            </w:pP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pPr>
            <w:r w:rsidRPr="009C1A29">
              <w:t>Si la notification d’arrivée est valide, elle est enregistrée et le statut de l’opération de transit est « </w:t>
            </w:r>
            <w:r>
              <w:t>ARRIVE</w:t>
            </w:r>
            <w:r w:rsidRPr="009C1A29">
              <w:t>.</w:t>
            </w:r>
          </w:p>
          <w:p w:rsidR="004E4889" w:rsidRPr="00B14505" w:rsidRDefault="004E4889" w:rsidP="004E4889">
            <w:pPr>
              <w:pStyle w:val="Table"/>
              <w:jc w:val="both"/>
              <w:rPr>
                <w:rStyle w:val="Bold"/>
                <w:b w:val="0"/>
              </w:rPr>
            </w:pPr>
            <w:r w:rsidRPr="009C1A29">
              <w:t>Si la notification d’arrivée est erronée elle n’est pas enregistrée et le statut de l’opération de transit reste inchangé.</w:t>
            </w:r>
          </w:p>
        </w:tc>
      </w:tr>
    </w:tbl>
    <w:p w:rsidR="004E4889" w:rsidRDefault="004E4889" w:rsidP="004E4889">
      <w:pPr>
        <w:pStyle w:val="TableID"/>
        <w:jc w:val="both"/>
        <w:rPr>
          <w:rFonts w:ascii="Century Gothic" w:hAnsi="Century Gothic" w:cs="Tahoma"/>
          <w:b w:val="0"/>
          <w:bCs/>
          <w:iCs/>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rPr>
              <w:t xml:space="preserve">Enregistrement de la notification d’arrivée/de la diversion </w:t>
            </w:r>
          </w:p>
        </w:tc>
        <w:tc>
          <w:tcPr>
            <w:tcW w:w="1985" w:type="dxa"/>
          </w:tcPr>
          <w:p w:rsidR="004E4889" w:rsidRPr="00B14505" w:rsidRDefault="004E4889" w:rsidP="004E4889">
            <w:pPr>
              <w:pStyle w:val="TableID"/>
              <w:jc w:val="both"/>
            </w:pPr>
            <w:r w:rsidRPr="009C1A29">
              <w:t>Processus: PS018</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Bureau(x) de Douane de passage /Bureau de Douane de destination </w:t>
            </w:r>
            <w:r w:rsidRPr="00F30821">
              <w:t>déclaré</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 xml:space="preserve">Réception d’une information d’arrivée-diversion (EI024) </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Contraintes :   </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 xml:space="preserve">Lorsque le Bureau de Douane de passage ou de destination déclaré reçoit une information d’arrivée-diversion (EI024) il valide cette  information. </w:t>
            </w:r>
          </w:p>
          <w:p w:rsidR="004E4889" w:rsidRPr="00B14505" w:rsidRDefault="004E4889" w:rsidP="004E4889">
            <w:pPr>
              <w:pStyle w:val="Table"/>
              <w:jc w:val="both"/>
            </w:pPr>
            <w:r w:rsidRPr="009C1A29">
              <w:lastRenderedPageBreak/>
              <w:t>Si l’information est erronée ou si elle concerne une opération de transit qui a un autre statut que « INITIE »,  « </w:t>
            </w:r>
            <w:r>
              <w:rPr>
                <w:b/>
                <w:u w:val="single"/>
              </w:rPr>
              <w:t>SORTI</w:t>
            </w:r>
            <w:r w:rsidRPr="00B14505">
              <w:t> »  ou « ENTRE»</w:t>
            </w:r>
            <w:r w:rsidRPr="009C1A29">
              <w:t>, elle n’est pas enregistrée et un message d’erreur (EI906) est envoyé au bureau de Douane de départ.</w:t>
            </w:r>
          </w:p>
          <w:p w:rsidR="004E4889" w:rsidRPr="00B14505" w:rsidRDefault="004E4889" w:rsidP="004E4889">
            <w:pPr>
              <w:pStyle w:val="Table"/>
              <w:jc w:val="both"/>
            </w:pPr>
          </w:p>
          <w:p w:rsidR="004E4889" w:rsidRPr="00B14505" w:rsidRDefault="004E4889" w:rsidP="004E4889">
            <w:pPr>
              <w:pStyle w:val="Table"/>
              <w:jc w:val="both"/>
            </w:pPr>
            <w:r w:rsidRPr="009C1A29">
              <w:t>Si l’information est valide et que le statut de l’opération de transit au bureau de Douane de passage ou de destination  est « INITIE », « </w:t>
            </w:r>
            <w:r>
              <w:rPr>
                <w:b/>
                <w:u w:val="single"/>
              </w:rPr>
              <w:t>SORTI</w:t>
            </w:r>
            <w:r w:rsidRPr="00B14505">
              <w:t> »  ou « ENTRE»</w:t>
            </w:r>
            <w:r w:rsidRPr="009C1A29">
              <w:t>, elle est enregistrée et le statut de l’opération de transit est actualisé  et devient « </w:t>
            </w:r>
            <w:r>
              <w:t>ARRIVE</w:t>
            </w:r>
            <w:r w:rsidRPr="00B14505">
              <w:t>»</w:t>
            </w:r>
            <w:r w:rsidRPr="009C1A29">
              <w:t>.</w:t>
            </w: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pPr>
            <w:r w:rsidRPr="009C1A29">
              <w:t>Si l’information est valide, elle est enregistrée et le statut de l’opération de transit est « </w:t>
            </w:r>
            <w:r>
              <w:t>ARRIVE</w:t>
            </w:r>
            <w:r w:rsidRPr="00B14505">
              <w:t>». Cette opération de transit</w:t>
            </w:r>
            <w:r w:rsidRPr="009C1A29">
              <w:t xml:space="preserve"> ne peut plus être manipulée, aucun enregistrement d’un passage en transit  ou d’une autre arrivée n’est possible. </w:t>
            </w:r>
          </w:p>
          <w:p w:rsidR="004E4889" w:rsidRPr="00B14505" w:rsidRDefault="004E4889" w:rsidP="004E4889">
            <w:pPr>
              <w:pStyle w:val="Table"/>
              <w:jc w:val="both"/>
              <w:rPr>
                <w:rStyle w:val="Bold"/>
                <w:b w:val="0"/>
              </w:rPr>
            </w:pPr>
            <w:r w:rsidRPr="009C1A29">
              <w:t>Si la notification de passage est erronée elle n’est pas enregistrée et le statut de l’opération de transit reste inchangé.</w:t>
            </w:r>
          </w:p>
        </w:tc>
      </w:tr>
    </w:tbl>
    <w:p w:rsidR="004E4889" w:rsidRPr="00B14505" w:rsidRDefault="004E4889" w:rsidP="004E4889">
      <w:pPr>
        <w:spacing w:line="360" w:lineRule="auto"/>
        <w:jc w:val="both"/>
        <w:rPr>
          <w:rFonts w:ascii="Arial" w:hAnsi="Arial" w:cs="Arial"/>
          <w:bCs/>
          <w:iCs/>
        </w:rPr>
      </w:pPr>
    </w:p>
    <w:p w:rsidR="004E4889" w:rsidRPr="00B14505" w:rsidRDefault="004E4889" w:rsidP="004E4889">
      <w:pPr>
        <w:spacing w:after="0" w:line="240" w:lineRule="auto"/>
        <w:rPr>
          <w:rFonts w:ascii="Arial" w:hAnsi="Arial" w:cs="Arial"/>
          <w:bCs/>
          <w:iCs/>
        </w:rPr>
      </w:pPr>
      <w:r w:rsidRPr="009C1A29">
        <w:rPr>
          <w:rFonts w:ascii="Arial" w:hAnsi="Arial" w:cs="Arial"/>
          <w:bCs/>
          <w:iCs/>
        </w:rPr>
        <w:br w:type="page"/>
      </w:r>
    </w:p>
    <w:p w:rsidR="004E4889" w:rsidRPr="00B14505" w:rsidRDefault="004E4889" w:rsidP="004E4889">
      <w:pPr>
        <w:jc w:val="both"/>
        <w:rPr>
          <w:rFonts w:ascii="Arial" w:hAnsi="Arial" w:cs="Arial"/>
          <w:b/>
          <w:lang w:val="fr-CH"/>
        </w:rPr>
      </w:pPr>
      <w:r>
        <w:rPr>
          <w:rFonts w:ascii="Arial" w:hAnsi="Arial" w:cs="Arial"/>
          <w:b/>
          <w:lang w:val="fr-CH"/>
        </w:rPr>
        <w:lastRenderedPageBreak/>
        <w:t>II.4 Procédure à la clôture de l’opération</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lang w:eastAsia="zh-TW"/>
              </w:rPr>
              <w:t>Enregistrement et notification des résultats du contrôle au Bureau de Départ</w:t>
            </w:r>
          </w:p>
        </w:tc>
        <w:tc>
          <w:tcPr>
            <w:tcW w:w="1985" w:type="dxa"/>
          </w:tcPr>
          <w:p w:rsidR="004E4889" w:rsidRPr="00B14505" w:rsidRDefault="004E4889" w:rsidP="004E4889">
            <w:pPr>
              <w:pStyle w:val="TableID"/>
              <w:jc w:val="both"/>
            </w:pPr>
            <w:r w:rsidRPr="009C1A29">
              <w:t>Processus: PS019</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Douanes de destination</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Prise en charge de la marchandise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Manuelle</w:t>
            </w:r>
          </w:p>
        </w:tc>
      </w:tr>
      <w:tr w:rsidR="004E4889" w:rsidRPr="00B14505" w:rsidTr="004E4889">
        <w:tc>
          <w:tcPr>
            <w:tcW w:w="9073" w:type="dxa"/>
            <w:gridSpan w:val="2"/>
          </w:tcPr>
          <w:p w:rsidR="004E4889" w:rsidRPr="00B14505" w:rsidRDefault="004E4889" w:rsidP="004E4889">
            <w:pPr>
              <w:pStyle w:val="Table"/>
              <w:jc w:val="both"/>
              <w:rPr>
                <w:rStyle w:val="Bold"/>
                <w:b w:val="0"/>
              </w:rPr>
            </w:pPr>
            <w:r>
              <w:rPr>
                <w:rStyle w:val="Bold"/>
              </w:rPr>
              <w:t xml:space="preserve">Contraintes : </w:t>
            </w:r>
            <w:r>
              <w:rPr>
                <w:rStyle w:val="Bold"/>
                <w:b w:val="0"/>
              </w:rPr>
              <w:t>Ce processus doit intervenir après la constatation de l’arrivée du moyen de transport au bureau de douane de destination et de la présence physique de la cargaison.</w:t>
            </w:r>
          </w:p>
          <w:p w:rsidR="004E4889" w:rsidRPr="00B14505" w:rsidRDefault="004E4889" w:rsidP="004E4889">
            <w:pPr>
              <w:pStyle w:val="Table"/>
              <w:jc w:val="both"/>
              <w:rPr>
                <w:rStyle w:val="Bold"/>
              </w:rPr>
            </w:pPr>
            <w:r>
              <w:rPr>
                <w:rStyle w:val="Bold"/>
                <w:b w:val="0"/>
              </w:rPr>
              <w:t xml:space="preserve">L’envoi de la notification des résultats du contrôle (EI018) au bureau de Douane de départ doit être effectué au plus tard </w:t>
            </w:r>
            <w:r w:rsidRPr="009C1A29">
              <w:rPr>
                <w:rStyle w:val="Bold"/>
                <w:b w:val="0"/>
              </w:rPr>
              <w:t xml:space="preserve">5 </w:t>
            </w:r>
            <w:r w:rsidRPr="00B14505">
              <w:rPr>
                <w:rStyle w:val="Bold"/>
                <w:b w:val="0"/>
              </w:rPr>
              <w:t>jours</w:t>
            </w:r>
            <w:r>
              <w:rPr>
                <w:rStyle w:val="Bold"/>
                <w:b w:val="0"/>
              </w:rPr>
              <w:t xml:space="preserve"> après l’envoi de la notification d’arrivée (EI006) au bureau de Douane </w:t>
            </w:r>
            <w:r w:rsidRPr="009C1A29">
              <w:rPr>
                <w:rStyle w:val="Bold"/>
                <w:b w:val="0"/>
              </w:rPr>
              <w:t>de</w:t>
            </w:r>
            <w:r w:rsidR="00B946CB">
              <w:rPr>
                <w:rStyle w:val="Bold"/>
                <w:b w:val="0"/>
              </w:rPr>
              <w:t xml:space="preserve"> </w:t>
            </w:r>
            <w:r>
              <w:rPr>
                <w:rStyle w:val="Bold"/>
                <w:b w:val="0"/>
              </w:rPr>
              <w:t>départ.</w:t>
            </w:r>
          </w:p>
        </w:tc>
      </w:tr>
      <w:tr w:rsidR="004E4889" w:rsidRPr="00B14505" w:rsidTr="004E4889">
        <w:tc>
          <w:tcPr>
            <w:tcW w:w="9073" w:type="dxa"/>
            <w:gridSpan w:val="2"/>
          </w:tcPr>
          <w:p w:rsidR="004E4889" w:rsidRPr="00B14505" w:rsidRDefault="004E4889" w:rsidP="004E4889">
            <w:pPr>
              <w:pStyle w:val="Table"/>
              <w:jc w:val="both"/>
              <w:rPr>
                <w:b/>
              </w:rPr>
            </w:pPr>
            <w:r>
              <w:rPr>
                <w:b/>
              </w:rPr>
              <w:t>Description :</w:t>
            </w:r>
          </w:p>
          <w:p w:rsidR="004E4889" w:rsidRPr="00B14505" w:rsidRDefault="004E4889" w:rsidP="004E4889">
            <w:pPr>
              <w:pStyle w:val="Table"/>
              <w:jc w:val="both"/>
            </w:pPr>
            <w:r w:rsidRPr="009C1A29">
              <w:t xml:space="preserve">Une fois que la notification d'arrivée est envoyée au bureau de douane de départ, le bureau de Douane de destination </w:t>
            </w:r>
            <w:r w:rsidRPr="003247E6">
              <w:rPr>
                <w:b/>
                <w:bCs/>
              </w:rPr>
              <w:t>prend</w:t>
            </w:r>
            <w:r w:rsidRPr="009C1A29">
              <w:t xml:space="preserve"> en charge les marchandises en transit et procède aux contrôles à destination adéquats.  Il enregistre ensuite les résultats de contrôle et envoie ces résultats de contrôle (EI018) au bureau de Douane de départ. </w:t>
            </w:r>
          </w:p>
          <w:p w:rsidR="004E4889" w:rsidRPr="00B14505" w:rsidRDefault="004E4889" w:rsidP="004E4889">
            <w:pPr>
              <w:pStyle w:val="Table"/>
              <w:numPr>
                <w:ilvl w:val="0"/>
                <w:numId w:val="22"/>
              </w:numPr>
              <w:ind w:left="34"/>
              <w:jc w:val="both"/>
            </w:pPr>
          </w:p>
          <w:p w:rsidR="004E4889" w:rsidRPr="00B14505" w:rsidRDefault="004E4889" w:rsidP="004E4889">
            <w:pPr>
              <w:pStyle w:val="Table"/>
              <w:numPr>
                <w:ilvl w:val="0"/>
                <w:numId w:val="22"/>
              </w:numPr>
              <w:ind w:left="34"/>
              <w:jc w:val="both"/>
            </w:pPr>
            <w:r w:rsidRPr="009C1A29">
              <w:t>Les cas suivants sont à distinguer :</w:t>
            </w:r>
          </w:p>
          <w:p w:rsidR="004E4889" w:rsidRPr="00B14505" w:rsidRDefault="004E4889" w:rsidP="004E4889">
            <w:pPr>
              <w:pStyle w:val="Table"/>
              <w:numPr>
                <w:ilvl w:val="0"/>
                <w:numId w:val="22"/>
              </w:numPr>
              <w:ind w:left="34"/>
              <w:jc w:val="both"/>
            </w:pPr>
          </w:p>
          <w:p w:rsidR="004E4889" w:rsidRPr="00B14505" w:rsidRDefault="004E4889" w:rsidP="004E4889">
            <w:pPr>
              <w:pStyle w:val="Table"/>
              <w:numPr>
                <w:ilvl w:val="0"/>
                <w:numId w:val="22"/>
              </w:numPr>
              <w:ind w:left="34"/>
              <w:jc w:val="both"/>
            </w:pPr>
            <w:r w:rsidRPr="009C1A29">
              <w:t>1. Le constat du bureau de Douane de destination est que les marchandises correspondent aux données transmises par le bureau de Douane de départ dans la notification d’arrivée  anticipée (EI001). Dans ce cas l’agent de Douane au bureau de Douane de destination enregistre le résultat de contrôle ‘Conforme’  (EI018.RESULTATS DE CONTROLE.</w:t>
            </w:r>
            <w:r w:rsidR="00B946CB">
              <w:t xml:space="preserve"> </w:t>
            </w:r>
            <w:r w:rsidRPr="009C1A29">
              <w:t>Résultat de Contrôle Code =‘Conforme’) ; aucune information concernant les articles est  incluse dans l’EI018.</w:t>
            </w:r>
          </w:p>
          <w:p w:rsidR="004E4889" w:rsidRPr="00B14505" w:rsidRDefault="004E4889" w:rsidP="004E4889">
            <w:pPr>
              <w:pStyle w:val="Table"/>
              <w:numPr>
                <w:ilvl w:val="0"/>
                <w:numId w:val="22"/>
              </w:numPr>
              <w:ind w:left="34"/>
              <w:jc w:val="both"/>
            </w:pPr>
          </w:p>
          <w:p w:rsidR="004E4889" w:rsidRPr="00B14505" w:rsidRDefault="004E4889" w:rsidP="004E4889">
            <w:pPr>
              <w:pStyle w:val="Table"/>
              <w:numPr>
                <w:ilvl w:val="0"/>
                <w:numId w:val="22"/>
              </w:numPr>
              <w:ind w:left="34"/>
              <w:jc w:val="both"/>
            </w:pPr>
            <w:r w:rsidRPr="009C1A29">
              <w:t>2. Le constat du bureau de Douane de destination est que les marchandises ne correspondent pas aux données transmises par le bureau de Douane de départ dans la notification d’arrivée anticipée (EI001). Dans ce cas l’agent de Douane au bureau de Douane de destination enregistre le résultat de contrôle ‘</w:t>
            </w:r>
            <w:r>
              <w:rPr>
                <w:b/>
              </w:rPr>
              <w:t xml:space="preserve">Non conforme’ </w:t>
            </w:r>
            <w:r w:rsidRPr="009C1A29">
              <w:t>(EI018.RESULTATS DE CONTROLE.</w:t>
            </w:r>
            <w:r w:rsidR="00B946CB">
              <w:t xml:space="preserve"> </w:t>
            </w:r>
            <w:r w:rsidRPr="009C1A29">
              <w:t xml:space="preserve">Résultat de Contrôle Code =‘Non conforme’. </w:t>
            </w:r>
            <w:r>
              <w:t>L</w:t>
            </w:r>
            <w:r w:rsidRPr="009C1A29">
              <w:t>es cas suivants sont à distinguer :</w:t>
            </w:r>
          </w:p>
          <w:p w:rsidR="004E4889" w:rsidRPr="00B14505" w:rsidRDefault="004E4889" w:rsidP="004E4889">
            <w:pPr>
              <w:pStyle w:val="Table"/>
              <w:numPr>
                <w:ilvl w:val="0"/>
                <w:numId w:val="29"/>
              </w:numPr>
              <w:jc w:val="both"/>
            </w:pPr>
            <w:r w:rsidRPr="009C1A29">
              <w:t>Un ou plusieurs articles manquent :</w:t>
            </w:r>
          </w:p>
          <w:p w:rsidR="004E4889" w:rsidRPr="00B14505" w:rsidRDefault="004E4889" w:rsidP="004E4889">
            <w:pPr>
              <w:pStyle w:val="Table"/>
              <w:ind w:left="720"/>
              <w:jc w:val="both"/>
            </w:pPr>
            <w:r w:rsidRPr="009C1A29">
              <w:t>Le bureau de Douane de destination identifie les articles concernés (EI018.</w:t>
            </w:r>
            <w:r w:rsidR="00B946CB">
              <w:t xml:space="preserve"> </w:t>
            </w:r>
            <w:r w:rsidRPr="009C1A29">
              <w:t>ARTICLES.</w:t>
            </w:r>
            <w:r w:rsidR="00B946CB">
              <w:t xml:space="preserve"> </w:t>
            </w:r>
            <w:r w:rsidRPr="009C1A29">
              <w:t>Article</w:t>
            </w:r>
            <w:r w:rsidRPr="00B14505">
              <w:t xml:space="preserve"> Numéro (Case 32)</w:t>
            </w:r>
            <w:r w:rsidRPr="009C1A29">
              <w:t xml:space="preserve"> et indique que cet article manque (EI018.ARTICLES.</w:t>
            </w:r>
            <w:r w:rsidR="00B946CB">
              <w:t xml:space="preserve"> </w:t>
            </w:r>
            <w:r w:rsidR="00B946CB" w:rsidRPr="009C1A29">
              <w:t>Différences</w:t>
            </w:r>
            <w:r w:rsidRPr="009C1A29">
              <w:t xml:space="preserve"> Code – NP (non présent). Aucune autre information concernant cet article n’est incluse dans l’EI018.</w:t>
            </w:r>
          </w:p>
          <w:p w:rsidR="004E4889" w:rsidRPr="00B14505" w:rsidRDefault="004E4889" w:rsidP="004E4889">
            <w:pPr>
              <w:pStyle w:val="Table"/>
              <w:numPr>
                <w:ilvl w:val="0"/>
                <w:numId w:val="29"/>
              </w:numPr>
              <w:jc w:val="both"/>
            </w:pPr>
            <w:r w:rsidRPr="009C1A29">
              <w:t>Un ou plusieurs articles en excès  sont constatées :</w:t>
            </w:r>
          </w:p>
          <w:p w:rsidR="004E4889" w:rsidRPr="00B14505" w:rsidRDefault="004E4889" w:rsidP="004E4889">
            <w:pPr>
              <w:pStyle w:val="Table"/>
              <w:ind w:left="720"/>
              <w:jc w:val="both"/>
            </w:pPr>
            <w:r w:rsidRPr="009C1A29">
              <w:t xml:space="preserve">Le bureau de Douane de destination dans ce cas a deux options : </w:t>
            </w:r>
          </w:p>
          <w:p w:rsidR="004E4889" w:rsidRPr="00B14505" w:rsidRDefault="004E4889" w:rsidP="004E4889">
            <w:pPr>
              <w:pStyle w:val="Table"/>
              <w:numPr>
                <w:ilvl w:val="0"/>
                <w:numId w:val="30"/>
              </w:numPr>
              <w:jc w:val="both"/>
            </w:pPr>
            <w:r w:rsidRPr="009C1A29">
              <w:t>Il déclare l’article (les articles) en excès en renseignant tous les cases qui doivent être déclarés pour cet article. Il indique que cet article est en excès (EI18.</w:t>
            </w:r>
            <w:r w:rsidR="00B946CB">
              <w:t xml:space="preserve"> </w:t>
            </w:r>
            <w:r w:rsidRPr="009C1A29">
              <w:t>ARTICLES.</w:t>
            </w:r>
            <w:r w:rsidR="00B946CB">
              <w:t xml:space="preserve"> </w:t>
            </w:r>
            <w:r w:rsidR="00B946CB" w:rsidRPr="009C1A29">
              <w:t>Différences</w:t>
            </w:r>
            <w:r w:rsidRPr="009C1A29">
              <w:t xml:space="preserve"> Code – NE (nouvelle entrée). Dans ce cas toutes les informations saisies concernant l’article en excès sont incluses and l’EI018.</w:t>
            </w:r>
          </w:p>
          <w:p w:rsidR="004E4889" w:rsidRPr="00B14505" w:rsidRDefault="004E4889" w:rsidP="004E4889">
            <w:pPr>
              <w:pStyle w:val="Table"/>
              <w:numPr>
                <w:ilvl w:val="0"/>
                <w:numId w:val="30"/>
              </w:numPr>
              <w:jc w:val="both"/>
            </w:pPr>
            <w:r w:rsidRPr="009C1A29">
              <w:t xml:space="preserve">Il utilise le </w:t>
            </w:r>
            <w:r w:rsidRPr="009C1A29">
              <w:rPr>
                <w:bCs/>
              </w:rPr>
              <w:t>champ</w:t>
            </w:r>
            <w:r w:rsidRPr="009C1A29">
              <w:t xml:space="preserve"> ‘EI018.RESULTATS DU CONTROLE.</w:t>
            </w:r>
            <w:r w:rsidR="00B946CB">
              <w:t xml:space="preserve"> </w:t>
            </w:r>
            <w:r w:rsidRPr="009C1A29">
              <w:t>Description de l’Irrégularité’ pour décrire les articles en excès. Aucune information concernant l’article en excès n’est incluse dans l’EI018.</w:t>
            </w:r>
          </w:p>
          <w:p w:rsidR="004E4889" w:rsidRPr="00B14505" w:rsidRDefault="004E4889" w:rsidP="004E4889">
            <w:pPr>
              <w:pStyle w:val="Table"/>
              <w:ind w:left="720"/>
              <w:jc w:val="both"/>
            </w:pPr>
          </w:p>
          <w:p w:rsidR="004E4889" w:rsidRPr="00B14505" w:rsidRDefault="004E4889" w:rsidP="004E4889">
            <w:pPr>
              <w:pStyle w:val="Table"/>
              <w:numPr>
                <w:ilvl w:val="0"/>
                <w:numId w:val="29"/>
              </w:numPr>
              <w:jc w:val="both"/>
            </w:pPr>
            <w:r w:rsidRPr="009C1A29">
              <w:lastRenderedPageBreak/>
              <w:t>Les données concernant un ou plusieurs articles diffèrent de la déclaration de transit :</w:t>
            </w:r>
          </w:p>
          <w:p w:rsidR="004E4889" w:rsidRPr="00CC727A" w:rsidRDefault="004E4889" w:rsidP="004E4889">
            <w:pPr>
              <w:pStyle w:val="Table"/>
              <w:numPr>
                <w:ilvl w:val="0"/>
                <w:numId w:val="31"/>
              </w:numPr>
              <w:jc w:val="both"/>
            </w:pPr>
            <w:r w:rsidRPr="009C1A29">
              <w:t>L’agent de Douane identifie les articles concernés (EI018.ARTICLES.</w:t>
            </w:r>
            <w:r w:rsidR="00B946CB">
              <w:t xml:space="preserve"> </w:t>
            </w:r>
            <w:r w:rsidRPr="009C1A29">
              <w:t>Article</w:t>
            </w:r>
            <w:r w:rsidRPr="00CC727A">
              <w:t xml:space="preserve"> Numéro (Case 32)</w:t>
            </w:r>
            <w:r w:rsidRPr="009C1A29">
              <w:t>’ et indique qu’une différence a été constaté (EI018.ARTICLES</w:t>
            </w:r>
            <w:r w:rsidR="00B946CB">
              <w:t xml:space="preserve"> </w:t>
            </w:r>
            <w:r w:rsidRPr="009C1A29">
              <w:t>.</w:t>
            </w:r>
            <w:r w:rsidR="00B946CB" w:rsidRPr="009C1A29">
              <w:t>Différences</w:t>
            </w:r>
            <w:r w:rsidRPr="00CC727A">
              <w:t xml:space="preserve"> Code – DI (différence). </w:t>
            </w:r>
            <w:r w:rsidRPr="009C1A29">
              <w:t>Il ‘corrige’ les données concernées de l’Article pour lequel les différences ont été constatées. Dans ce cas uniquement les champs ‘Articles Numéro’, ‘Différences code et le données ‘corrigées’  sont inclus dans l’EI018.</w:t>
            </w:r>
          </w:p>
          <w:p w:rsidR="004E4889" w:rsidRPr="00CC727A" w:rsidRDefault="004E4889" w:rsidP="004E4889">
            <w:pPr>
              <w:pStyle w:val="Table"/>
              <w:numPr>
                <w:ilvl w:val="0"/>
                <w:numId w:val="31"/>
              </w:numPr>
              <w:jc w:val="both"/>
            </w:pPr>
            <w:r w:rsidRPr="009C1A29">
              <w:t>Il utilise la donnée ‘EI018.RESULTATS</w:t>
            </w:r>
            <w:r w:rsidRPr="00CC727A">
              <w:t xml:space="preserve"> DU </w:t>
            </w:r>
            <w:r w:rsidRPr="009C1A29">
              <w:t>CONTROLE. Description de l’Irrégularité’ pour décrire les différences constatées. Aucune information concernant l’article n’est incluse dans l’EI018.</w:t>
            </w:r>
          </w:p>
          <w:p w:rsidR="004E4889" w:rsidRPr="00CC727A" w:rsidRDefault="004E4889" w:rsidP="004E4889">
            <w:pPr>
              <w:pStyle w:val="Table"/>
              <w:numPr>
                <w:ilvl w:val="0"/>
                <w:numId w:val="29"/>
              </w:numPr>
              <w:jc w:val="both"/>
            </w:pPr>
            <w:r w:rsidRPr="009C1A29">
              <w:t>Une combinaison des cas A-C est constatée</w:t>
            </w:r>
          </w:p>
          <w:p w:rsidR="004E4889" w:rsidRPr="00CC727A" w:rsidRDefault="004E4889" w:rsidP="004E4889">
            <w:pPr>
              <w:pStyle w:val="Table"/>
              <w:numPr>
                <w:ilvl w:val="0"/>
                <w:numId w:val="31"/>
              </w:numPr>
              <w:jc w:val="both"/>
            </w:pPr>
            <w:r w:rsidRPr="009C1A29">
              <w:t>Dans ce cas les règles des cas A-C sont appliquées.</w:t>
            </w:r>
          </w:p>
          <w:p w:rsidR="004E4889" w:rsidRDefault="004E4889" w:rsidP="004E4889">
            <w:pPr>
              <w:pStyle w:val="Table"/>
              <w:jc w:val="both"/>
            </w:pPr>
          </w:p>
          <w:p w:rsidR="004E4889" w:rsidRPr="00CC727A" w:rsidRDefault="004E4889" w:rsidP="004E4889">
            <w:pPr>
              <w:pStyle w:val="Table"/>
              <w:jc w:val="both"/>
            </w:pPr>
            <w:r>
              <w:rPr>
                <w:b/>
              </w:rPr>
              <w:t>NA (non applicable) :</w:t>
            </w:r>
            <w:r w:rsidRPr="009C1A29">
              <w:t xml:space="preserve"> Dans les cas 2 le bureau de Douane de départ dispose</w:t>
            </w:r>
            <w:r w:rsidR="00B946CB">
              <w:t xml:space="preserve"> </w:t>
            </w:r>
            <w:r w:rsidRPr="009C1A29">
              <w:t xml:space="preserve">de X jours pour la résolution des différences. Passé ce délai, le bureau de douane de destination peut libérer les marchandises (EI018.OPERATION TRANSIT. En Attente de la Résolution des Différences Indicateur = ‘1’). </w:t>
            </w:r>
          </w:p>
          <w:p w:rsidR="004E4889" w:rsidRPr="00B14505" w:rsidRDefault="004E4889" w:rsidP="004E4889">
            <w:pPr>
              <w:pStyle w:val="Table"/>
              <w:jc w:val="both"/>
            </w:pPr>
          </w:p>
          <w:p w:rsidR="004E4889" w:rsidRPr="00B14505" w:rsidRDefault="004E4889" w:rsidP="004E4889">
            <w:pPr>
              <w:pStyle w:val="Table"/>
              <w:jc w:val="both"/>
            </w:pPr>
            <w:r w:rsidRPr="009C1A29">
              <w:t xml:space="preserve">Dans le cas 1 </w:t>
            </w:r>
            <w:r>
              <w:t xml:space="preserve">et 2 </w:t>
            </w:r>
            <w:r w:rsidRPr="009C1A29">
              <w:t>les marchandises à destination sont prêtes pour la procédure suivante (p.ex. importation, admission temporaire) et le statut de l’opération</w:t>
            </w:r>
            <w:r w:rsidRPr="00B14505">
              <w:t xml:space="preserve"> de transit est ‘</w:t>
            </w:r>
            <w:r w:rsidRPr="009C1A29">
              <w:t xml:space="preserve">TRANSIT APPURE’. </w:t>
            </w:r>
          </w:p>
          <w:p w:rsidR="004E4889" w:rsidRPr="00B14505" w:rsidRDefault="004E4889" w:rsidP="004E4889">
            <w:pPr>
              <w:pStyle w:val="Table"/>
              <w:jc w:val="both"/>
            </w:pPr>
          </w:p>
          <w:p w:rsidR="004E4889" w:rsidRPr="00B14505" w:rsidRDefault="004E4889" w:rsidP="004E4889">
            <w:pPr>
              <w:pStyle w:val="Table"/>
              <w:jc w:val="both"/>
            </w:pPr>
            <w:r w:rsidRPr="009C1A29">
              <w:t>Les informations concernant les Incidents/transbordements/changements de conteneurs/nouveaux scelles saisies par le bureau de Douane de destination lors de l’arrivée à destination sont transmises au bureau de Douane de départ dans l’EI018.</w:t>
            </w:r>
          </w:p>
          <w:p w:rsidR="004E4889" w:rsidRPr="00B14505" w:rsidRDefault="004E4889" w:rsidP="004E4889">
            <w:pPr>
              <w:pStyle w:val="Table"/>
              <w:jc w:val="both"/>
            </w:pPr>
          </w:p>
          <w:p w:rsidR="004E4889" w:rsidRPr="00B14505" w:rsidRDefault="004E4889" w:rsidP="004E4889">
            <w:pPr>
              <w:pStyle w:val="Table"/>
              <w:jc w:val="both"/>
              <w:rPr>
                <w:b/>
              </w:rPr>
            </w:pPr>
            <w:r>
              <w:rPr>
                <w:b/>
              </w:rPr>
              <w:t>Situation finale :</w:t>
            </w:r>
          </w:p>
          <w:p w:rsidR="004E4889" w:rsidRPr="00B14505" w:rsidRDefault="004E4889" w:rsidP="004E4889">
            <w:pPr>
              <w:pStyle w:val="Table"/>
              <w:jc w:val="both"/>
            </w:pPr>
            <w:r w:rsidRPr="009C1A29">
              <w:t xml:space="preserve">Les résultats du contrôle sont enregistrés au bureau de Douane de destination et le bureau de Douane de départ est informé. Les marchandises à destination sont alors prêtes pour la procédure suivante (p.ex. importation, admission temporaire) et le statut de l’opération de transit est ‘TRANSIT APPURE’. </w:t>
            </w:r>
          </w:p>
          <w:p w:rsidR="004E4889" w:rsidRPr="00B14505" w:rsidRDefault="004E4889" w:rsidP="004E4889">
            <w:pPr>
              <w:pStyle w:val="Table"/>
              <w:jc w:val="both"/>
            </w:pPr>
          </w:p>
          <w:p w:rsidR="004E4889" w:rsidRPr="00B14505" w:rsidRDefault="004E4889" w:rsidP="004E4889">
            <w:pPr>
              <w:pStyle w:val="Table"/>
              <w:jc w:val="both"/>
            </w:pPr>
            <w:r>
              <w:rPr>
                <w:b/>
              </w:rPr>
              <w:t>NA (non applicable) :</w:t>
            </w:r>
            <w:r w:rsidRPr="009C1A29">
              <w:t xml:space="preserve"> Le bureau de Douane de destination attend la résolution des différences par le bureau de Douane de départ. Et Les marchandises à destination sont alors prêtes pour la procédure suivante (p.ex. importation, admission temporaire) et le statut de l’opération de transit est ‘EN ATTENTE DE LAS RESOLUTION DES DIFFERENCES. </w:t>
            </w:r>
          </w:p>
        </w:tc>
      </w:tr>
    </w:tbl>
    <w:p w:rsidR="004E4889" w:rsidRPr="00B14505" w:rsidRDefault="004E4889" w:rsidP="004E4889">
      <w:pPr>
        <w:pStyle w:val="Paragraphedeliste"/>
        <w:ind w:left="1418"/>
        <w:jc w:val="both"/>
        <w:rPr>
          <w:rFonts w:ascii="Century Gothic" w:hAnsi="Century Gothic" w:cs="Tahoma"/>
          <w:bCs/>
          <w:iCs/>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lang w:eastAsia="zh-TW"/>
              </w:rPr>
              <w:t xml:space="preserve">Enregistrement des résultats du contrôle </w:t>
            </w:r>
          </w:p>
        </w:tc>
        <w:tc>
          <w:tcPr>
            <w:tcW w:w="1985" w:type="dxa"/>
          </w:tcPr>
          <w:p w:rsidR="004E4889" w:rsidRPr="00B14505" w:rsidRDefault="004E4889" w:rsidP="004E4889">
            <w:pPr>
              <w:pStyle w:val="TableID"/>
              <w:jc w:val="both"/>
            </w:pPr>
            <w:r w:rsidRPr="009C1A29">
              <w:t>Processus: PS020</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Lieu :</w:t>
            </w:r>
            <w:r w:rsidRPr="009C1A29">
              <w:t xml:space="preserve"> Bureau de Douane de départ</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Réception des résultats de contrôle (EI018).</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Manuelle/Automatique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Contraintes : </w:t>
            </w:r>
          </w:p>
        </w:tc>
      </w:tr>
      <w:tr w:rsidR="004E4889" w:rsidRPr="00B14505" w:rsidTr="004E4889">
        <w:tc>
          <w:tcPr>
            <w:tcW w:w="9073" w:type="dxa"/>
            <w:gridSpan w:val="2"/>
          </w:tcPr>
          <w:p w:rsidR="004E4889" w:rsidRPr="00B14505" w:rsidRDefault="004E4889" w:rsidP="004E4889">
            <w:pPr>
              <w:pStyle w:val="Table"/>
              <w:jc w:val="both"/>
              <w:rPr>
                <w:b/>
              </w:rPr>
            </w:pPr>
            <w:r>
              <w:rPr>
                <w:b/>
              </w:rPr>
              <w:t>Description :</w:t>
            </w:r>
          </w:p>
          <w:p w:rsidR="004E4889" w:rsidRPr="00B14505" w:rsidRDefault="004E4889" w:rsidP="004E4889">
            <w:pPr>
              <w:pStyle w:val="Table"/>
              <w:jc w:val="both"/>
            </w:pPr>
            <w:r w:rsidRPr="009C1A29">
              <w:t>Lorsque le  bureau de Douane de départ reçoit les résultats du contrôle (EI018) du bureau de Douane de</w:t>
            </w:r>
            <w:r w:rsidR="0027379B">
              <w:t xml:space="preserve"> </w:t>
            </w:r>
            <w:r w:rsidRPr="009C1A29">
              <w:t xml:space="preserve">destination) il valide cette notification. </w:t>
            </w:r>
          </w:p>
          <w:p w:rsidR="004E4889" w:rsidRPr="00B14505" w:rsidRDefault="004E4889" w:rsidP="004E4889">
            <w:pPr>
              <w:pStyle w:val="Table"/>
              <w:jc w:val="both"/>
            </w:pPr>
            <w:r w:rsidRPr="009C1A29">
              <w:t xml:space="preserve">Si la notification est erronée ou si elle concerne une opération de transit qui a un autre statut que </w:t>
            </w:r>
            <w:r w:rsidRPr="009C1A29">
              <w:lastRenderedPageBreak/>
              <w:t>« </w:t>
            </w:r>
            <w:r>
              <w:t>ARRIVE</w:t>
            </w:r>
            <w:r w:rsidRPr="009C1A29">
              <w:t>», elle n’est pas enregistrée et un message d’erreur (EI906) est envoyé au bureau de Douane de destination.</w:t>
            </w:r>
          </w:p>
          <w:p w:rsidR="004E4889" w:rsidRPr="00B14505" w:rsidRDefault="004E4889" w:rsidP="004E4889">
            <w:pPr>
              <w:pStyle w:val="Table"/>
              <w:jc w:val="both"/>
            </w:pPr>
          </w:p>
          <w:p w:rsidR="004E4889" w:rsidRPr="00B14505" w:rsidRDefault="004E4889" w:rsidP="004E4889">
            <w:pPr>
              <w:pStyle w:val="Table"/>
              <w:jc w:val="both"/>
            </w:pPr>
            <w:r w:rsidRPr="009C1A29">
              <w:t>Si la notification est valide et que le statut de l’opération de transit est  « </w:t>
            </w:r>
            <w:r>
              <w:t>ARRIVE</w:t>
            </w:r>
            <w:r w:rsidRPr="009C1A29">
              <w:t xml:space="preserve"> elle est enregistrée. Le bureau de Douane de départ distingue entre les cas suivants : </w:t>
            </w:r>
          </w:p>
          <w:p w:rsidR="004E4889" w:rsidRPr="00B14505" w:rsidRDefault="004E4889" w:rsidP="004E4889">
            <w:pPr>
              <w:pStyle w:val="Table"/>
              <w:jc w:val="both"/>
            </w:pPr>
          </w:p>
          <w:p w:rsidR="004E4889" w:rsidRPr="002A2A2C" w:rsidRDefault="004E4889" w:rsidP="004E4889">
            <w:pPr>
              <w:pStyle w:val="TableBullet"/>
              <w:numPr>
                <w:ilvl w:val="0"/>
                <w:numId w:val="32"/>
              </w:numPr>
              <w:jc w:val="both"/>
              <w:rPr>
                <w:lang w:val="fr-BE"/>
              </w:rPr>
            </w:pPr>
            <w:r w:rsidRPr="009C1A29">
              <w:rPr>
                <w:lang w:val="fr-FR"/>
              </w:rPr>
              <w:t>Les résultats du contrôle sont conformes (EI018.RESULTATS DU CONTROLE. Résultat du contrôle code = ‘Conforme’ et le bureau de Douane de départ actualise le statut de l’opération de transit (‘TRANSIT APPURE’</w:t>
            </w:r>
            <w:r w:rsidRPr="002A2A2C">
              <w:rPr>
                <w:lang w:val="fr-FR"/>
              </w:rPr>
              <w:t>) et libère la garantie.</w:t>
            </w:r>
          </w:p>
          <w:p w:rsidR="004E4889" w:rsidRPr="009C1A29" w:rsidRDefault="004E4889" w:rsidP="004E4889">
            <w:pPr>
              <w:pStyle w:val="TableBullet"/>
              <w:numPr>
                <w:ilvl w:val="0"/>
                <w:numId w:val="32"/>
              </w:numPr>
              <w:jc w:val="both"/>
              <w:rPr>
                <w:lang w:val="fr-BE"/>
              </w:rPr>
            </w:pPr>
            <w:r w:rsidRPr="009C1A29">
              <w:rPr>
                <w:lang w:val="fr-FR"/>
              </w:rPr>
              <w:t>Les résultats du contrôle sont non conformes (EI018.RESULTATS DU CONTROLE. Résultat du contrôle code = ‘Non Conforme’. Dans ce cas le bureau de Douane de départ initie la procédure de recherche et actualise le statut de l’opération de transit (‘PROCEDURE DE RECHERCHE INITIE).</w:t>
            </w:r>
          </w:p>
          <w:p w:rsidR="004E4889" w:rsidRPr="00B14505" w:rsidRDefault="004E4889" w:rsidP="004E4889">
            <w:pPr>
              <w:pStyle w:val="Table"/>
              <w:jc w:val="both"/>
              <w:rPr>
                <w:b/>
              </w:rPr>
            </w:pPr>
            <w:r>
              <w:rPr>
                <w:b/>
              </w:rPr>
              <w:t>Situation finale :</w:t>
            </w:r>
          </w:p>
          <w:p w:rsidR="004E4889" w:rsidRPr="00B14505" w:rsidRDefault="004E4889" w:rsidP="004E4889">
            <w:pPr>
              <w:pStyle w:val="Table"/>
              <w:jc w:val="both"/>
            </w:pPr>
            <w:r w:rsidRPr="009C1A29">
              <w:t>Si la notification des résultats du contrôle est erronée elle n’est pas enregistrée et le statut de l’opération de transit reste inchangé.</w:t>
            </w:r>
          </w:p>
          <w:p w:rsidR="004E4889" w:rsidRPr="00B14505" w:rsidRDefault="004E4889" w:rsidP="004E4889">
            <w:pPr>
              <w:pStyle w:val="Table"/>
              <w:jc w:val="both"/>
            </w:pPr>
            <w:r w:rsidRPr="009C1A29">
              <w:t>Si la notification des résultats du contrôle est valide et que les résultats du contrôle sont ‘CONFORMES’ le statut l’opération de transit est ‘TRANSIT APPURE’</w:t>
            </w:r>
            <w:r w:rsidRPr="00B14505">
              <w:t>.</w:t>
            </w:r>
          </w:p>
          <w:p w:rsidR="004E4889" w:rsidRPr="00B14505" w:rsidRDefault="004E4889" w:rsidP="004E4889">
            <w:pPr>
              <w:pStyle w:val="TableBullet"/>
              <w:ind w:left="0" w:firstLine="0"/>
              <w:jc w:val="both"/>
              <w:rPr>
                <w:highlight w:val="yellow"/>
                <w:lang w:val="fr-BE"/>
              </w:rPr>
            </w:pPr>
            <w:r w:rsidRPr="009C1A29">
              <w:rPr>
                <w:lang w:val="fr-FR"/>
              </w:rPr>
              <w:t>Si la notification des résultats du contrôle est valide et que les résultats du contrôle sont ‘NON CONFOR</w:t>
            </w:r>
            <w:r>
              <w:rPr>
                <w:lang w:val="fr-FR"/>
              </w:rPr>
              <w:t>ME</w:t>
            </w:r>
            <w:r w:rsidRPr="009C1A29">
              <w:rPr>
                <w:lang w:val="fr-FR"/>
              </w:rPr>
              <w:t xml:space="preserve">’ </w:t>
            </w:r>
            <w:r>
              <w:rPr>
                <w:lang w:val="fr-FR"/>
              </w:rPr>
              <w:t xml:space="preserve">et </w:t>
            </w:r>
            <w:r w:rsidRPr="009C1A29">
              <w:rPr>
                <w:lang w:val="fr-FR"/>
              </w:rPr>
              <w:t>le bureau de Douane initie la procédure de recherche et actualise le statut de l’opération de transit (‘PROCEDURE DE RECHERCHE INITIE).</w:t>
            </w:r>
          </w:p>
        </w:tc>
      </w:tr>
    </w:tbl>
    <w:p w:rsidR="004E4889" w:rsidRDefault="004E4889" w:rsidP="004E4889">
      <w:pPr>
        <w:pStyle w:val="Paragraphedeliste"/>
        <w:ind w:left="1418"/>
        <w:jc w:val="both"/>
        <w:rPr>
          <w:rFonts w:ascii="Century Gothic" w:hAnsi="Century Gothic" w:cs="Tahoma"/>
          <w:bCs/>
          <w:iCs/>
          <w:sz w:val="28"/>
          <w:szCs w:val="28"/>
        </w:rPr>
      </w:pPr>
    </w:p>
    <w:p w:rsidR="004E4889" w:rsidRDefault="004E4889" w:rsidP="004E4889">
      <w:pPr>
        <w:spacing w:after="0" w:line="240" w:lineRule="auto"/>
        <w:rPr>
          <w:rFonts w:ascii="Century Gothic" w:hAnsi="Century Gothic" w:cs="Tahoma"/>
          <w:bCs/>
          <w:iCs/>
          <w:sz w:val="28"/>
          <w:szCs w:val="28"/>
        </w:rPr>
      </w:pPr>
      <w:r>
        <w:rPr>
          <w:rFonts w:ascii="Century Gothic" w:hAnsi="Century Gothic" w:cs="Tahoma"/>
          <w:bCs/>
          <w:iCs/>
          <w:sz w:val="28"/>
          <w:szCs w:val="28"/>
        </w:rPr>
        <w:br w:type="page"/>
      </w:r>
    </w:p>
    <w:p w:rsidR="004E4889" w:rsidRPr="00B14505" w:rsidRDefault="004E4889" w:rsidP="004E4889">
      <w:pPr>
        <w:jc w:val="both"/>
        <w:rPr>
          <w:rFonts w:ascii="Arial" w:hAnsi="Arial" w:cs="Arial"/>
          <w:b/>
          <w:lang w:val="fr-CH"/>
        </w:rPr>
      </w:pPr>
      <w:r>
        <w:rPr>
          <w:rFonts w:ascii="Arial" w:hAnsi="Arial" w:cs="Arial"/>
          <w:b/>
          <w:lang w:val="fr-CH"/>
        </w:rPr>
        <w:lastRenderedPageBreak/>
        <w:t>II.5 Demande d’informations supplémentaires</w:t>
      </w:r>
    </w:p>
    <w:tbl>
      <w:tblPr>
        <w:tblW w:w="907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rPr>
              <w:t xml:space="preserve">Envoi de la demande d’informations supplémentaires </w:t>
            </w:r>
          </w:p>
        </w:tc>
        <w:tc>
          <w:tcPr>
            <w:tcW w:w="1985" w:type="dxa"/>
          </w:tcPr>
          <w:p w:rsidR="004E4889" w:rsidRPr="00B14505" w:rsidRDefault="004E4889" w:rsidP="004E4889">
            <w:pPr>
              <w:pStyle w:val="TableID"/>
              <w:jc w:val="both"/>
            </w:pPr>
            <w:r w:rsidRPr="009C1A29">
              <w:t>Processus: PS021</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Lieu : </w:t>
            </w:r>
            <w:r w:rsidRPr="009C1A29">
              <w:t>Tous les bureaux de Douane / Bureau de Douane émetteur de la demande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sidRPr="009C1A29">
              <w:t>Initiation de la demande d’informations supplémentaires par une structure douanière compétente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Manuel</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Contraintes :   </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rPr>
                <w:rStyle w:val="Bold"/>
                <w:b w:val="0"/>
              </w:rPr>
            </w:pPr>
            <w:r w:rsidRPr="009C1A29">
              <w:t xml:space="preserve">Tous les bureaux de Douane (même ceux qui ne sont pas sur l’itinéraire du transit) peuvent procéder à une demande d’informations supplémentaires (EI027). Cette demande est envoyée au Bureau de Douane de départ. </w:t>
            </w: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pPr>
            <w:r w:rsidRPr="009C1A29">
              <w:t>La demande d’information supplémentaire (EI027) a été envoyée au bureau de départ. Le bureau de Douane émetteur de la demande attend la réponse  à la demande d’informations supplémentaires (EI038)</w:t>
            </w:r>
          </w:p>
          <w:p w:rsidR="004E4889" w:rsidRPr="00B14505" w:rsidRDefault="004E4889" w:rsidP="004E4889">
            <w:pPr>
              <w:pStyle w:val="Table"/>
              <w:jc w:val="both"/>
              <w:rPr>
                <w:rStyle w:val="Bold"/>
                <w:b w:val="0"/>
              </w:rPr>
            </w:pPr>
            <w:r w:rsidRPr="009C1A29">
              <w:t>Le statut de l’opération de transit reste inchangé.</w:t>
            </w:r>
          </w:p>
        </w:tc>
      </w:tr>
    </w:tbl>
    <w:p w:rsidR="004E4889" w:rsidRPr="00B14505" w:rsidRDefault="004E4889" w:rsidP="004E4889">
      <w:pPr>
        <w:jc w:val="both"/>
        <w:rPr>
          <w:rFonts w:ascii="Century Gothic" w:hAnsi="Century Gothic" w:cs="Tahoma"/>
          <w:bCs/>
          <w:iCs/>
          <w:sz w:val="28"/>
          <w:szCs w:val="28"/>
        </w:rPr>
      </w:pPr>
    </w:p>
    <w:tbl>
      <w:tblPr>
        <w:tblW w:w="907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rPr>
              <w:t>Traitement de la demande d’informations et renvoi de la réponse à la demande d’informations supplémentaires</w:t>
            </w:r>
          </w:p>
        </w:tc>
        <w:tc>
          <w:tcPr>
            <w:tcW w:w="1985" w:type="dxa"/>
          </w:tcPr>
          <w:p w:rsidR="004E4889" w:rsidRPr="00B14505" w:rsidRDefault="004E4889" w:rsidP="004E4889">
            <w:pPr>
              <w:pStyle w:val="TableID"/>
              <w:jc w:val="both"/>
            </w:pPr>
            <w:r w:rsidRPr="009C1A29">
              <w:t>Processus: PS022</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Lieu : </w:t>
            </w:r>
            <w:r w:rsidRPr="009C1A29">
              <w:t>Bureau de Douane de départ</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Pr>
                <w:rStyle w:val="Bold"/>
                <w:b w:val="0"/>
              </w:rPr>
              <w:t>Réception de demande d’informations supplémentaires (EI027)</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Automatique/Manuel</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Contraintes :   </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Description : </w:t>
            </w:r>
          </w:p>
          <w:p w:rsidR="004E4889" w:rsidRPr="00B14505" w:rsidRDefault="004E4889" w:rsidP="004E4889">
            <w:pPr>
              <w:pStyle w:val="Table"/>
              <w:jc w:val="both"/>
            </w:pPr>
            <w:r w:rsidRPr="009C1A29">
              <w:t>Lorsque le bureau de Douane de départ reçoit la</w:t>
            </w:r>
            <w:r>
              <w:rPr>
                <w:rStyle w:val="Bold"/>
                <w:b w:val="0"/>
              </w:rPr>
              <w:t xml:space="preserve"> demande d’informations supplémentaires (EI027)</w:t>
            </w:r>
            <w:r w:rsidRPr="009C1A29">
              <w:t>, il valide cette demande.</w:t>
            </w:r>
          </w:p>
          <w:p w:rsidR="004E4889" w:rsidRPr="00B14505" w:rsidRDefault="004E4889" w:rsidP="004E4889">
            <w:pPr>
              <w:pStyle w:val="Table"/>
              <w:jc w:val="both"/>
            </w:pPr>
            <w:r w:rsidRPr="009C1A29">
              <w:t>Si la demande d’informations supplémentaires (EI027) est erronée, un message d’erreur (EI906) est envoyé au bureau émetteur de la demande.</w:t>
            </w:r>
          </w:p>
          <w:p w:rsidR="004E4889" w:rsidRPr="00B14505" w:rsidRDefault="004E4889" w:rsidP="004E4889">
            <w:pPr>
              <w:pStyle w:val="Table"/>
              <w:jc w:val="both"/>
            </w:pPr>
            <w:r w:rsidRPr="009C1A29">
              <w:t>Si la demande reçue est valide, le bureau de Douane de départ répond à la demande en envoyant la réponse à la demande d’informations supplémentaires (EI038) au bureau émetteur de la demande.</w:t>
            </w:r>
          </w:p>
          <w:p w:rsidR="004E4889" w:rsidRPr="00B14505" w:rsidRDefault="004E4889" w:rsidP="004E4889">
            <w:pPr>
              <w:pStyle w:val="Table"/>
              <w:jc w:val="both"/>
            </w:pPr>
            <w:r w:rsidRPr="009C1A29">
              <w:t>Dans le cas d’une demande contenant une raison non standard (EI027.RAISON DE LA DEMANDE.</w:t>
            </w:r>
            <w:r w:rsidR="00B946CB">
              <w:t xml:space="preserve"> </w:t>
            </w:r>
            <w:r w:rsidRPr="009C1A29">
              <w:t>Raison de la Demande Code = ‘AUTRE’) ou si la raison de la demande est formulée dans un format non structuré (EI027.RAISON DE LA DEMANDE.</w:t>
            </w:r>
            <w:r w:rsidR="00B946CB">
              <w:t xml:space="preserve"> </w:t>
            </w:r>
            <w:r w:rsidRPr="009C1A29">
              <w:t xml:space="preserve">Raison de la Demande Code’ n’est pas présent’ ou ‘EI027.RAISON DE LA DEMANDE. Raison de la demande texte’ est </w:t>
            </w:r>
            <w:proofErr w:type="gramStart"/>
            <w:r w:rsidRPr="009C1A29">
              <w:t>présent</w:t>
            </w:r>
            <w:proofErr w:type="gramEnd"/>
            <w:r w:rsidRPr="009C1A29">
              <w:t xml:space="preserve">), la réponse est saisie manuellement et envoyée par le système. </w:t>
            </w:r>
          </w:p>
          <w:p w:rsidR="004E4889" w:rsidRPr="00B14505" w:rsidRDefault="004E4889" w:rsidP="004E4889">
            <w:pPr>
              <w:pStyle w:val="Table"/>
              <w:jc w:val="both"/>
            </w:pPr>
            <w:r w:rsidRPr="009C1A29">
              <w:t>La réponse est générée et envoyée d’une manière automatique s’il s’agit d’une demande contenant une raison standard (EI027.RAISON DE LA DEMANDE.</w:t>
            </w:r>
            <w:r w:rsidR="00B946CB">
              <w:t xml:space="preserve"> </w:t>
            </w:r>
            <w:r w:rsidRPr="009C1A29">
              <w:t>Raison de la Demande Code = ‘xx’, ‘xx’).</w:t>
            </w:r>
          </w:p>
          <w:p w:rsidR="004E4889" w:rsidRPr="00B14505" w:rsidRDefault="004E4889" w:rsidP="004E4889">
            <w:pPr>
              <w:pStyle w:val="Table"/>
              <w:jc w:val="both"/>
              <w:rPr>
                <w:rStyle w:val="Bold"/>
              </w:rPr>
            </w:pPr>
          </w:p>
          <w:p w:rsidR="004E4889" w:rsidRPr="00B14505" w:rsidRDefault="004E4889" w:rsidP="004E4889">
            <w:pPr>
              <w:pStyle w:val="Table"/>
              <w:jc w:val="both"/>
              <w:rPr>
                <w:rStyle w:val="Bold"/>
                <w:b w:val="0"/>
              </w:rPr>
            </w:pPr>
            <w:r>
              <w:rPr>
                <w:rStyle w:val="Bold"/>
              </w:rPr>
              <w:t xml:space="preserve">Situation finale : </w:t>
            </w:r>
            <w:r w:rsidRPr="009C1A29">
              <w:t>Le message (EI038) est envoyé au bureau émetteur de la demande. Le statut de l’opération de transit ne change pas.</w:t>
            </w:r>
          </w:p>
        </w:tc>
      </w:tr>
      <w:tr w:rsidR="004E4889" w:rsidRPr="00B14505" w:rsidTr="004E4889">
        <w:tc>
          <w:tcPr>
            <w:tcW w:w="7088" w:type="dxa"/>
          </w:tcPr>
          <w:p w:rsidR="004E4889" w:rsidRPr="00B14505" w:rsidRDefault="004E4889" w:rsidP="004E4889">
            <w:pPr>
              <w:pStyle w:val="TableID"/>
              <w:jc w:val="both"/>
            </w:pPr>
            <w:r w:rsidRPr="009C1A29">
              <w:rPr>
                <w:rFonts w:ascii="Arial" w:hAnsi="Arial" w:cs="Arial"/>
                <w:szCs w:val="20"/>
              </w:rPr>
              <w:lastRenderedPageBreak/>
              <w:t>Enregistrement de la réponse à la demande d’informations supplémentaires</w:t>
            </w:r>
          </w:p>
        </w:tc>
        <w:tc>
          <w:tcPr>
            <w:tcW w:w="1985" w:type="dxa"/>
          </w:tcPr>
          <w:p w:rsidR="004E4889" w:rsidRPr="00B14505" w:rsidRDefault="004E4889" w:rsidP="004E4889">
            <w:pPr>
              <w:pStyle w:val="TableID"/>
              <w:jc w:val="both"/>
            </w:pPr>
            <w:r w:rsidRPr="009C1A29">
              <w:t>Processus: PS023</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Organisation : </w:t>
            </w:r>
            <w:r w:rsidRPr="009C1A29">
              <w:t>Douane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Lieu : </w:t>
            </w:r>
            <w:r w:rsidRPr="009C1A29">
              <w:t>Bureau de Douane émetteur de la demande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Evènement  déclencheur :   </w:t>
            </w:r>
            <w:r>
              <w:rPr>
                <w:rStyle w:val="Bold"/>
                <w:b w:val="0"/>
              </w:rPr>
              <w:t>Réception de la réponse à la demande d’informations supplémentaires (EI038).</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Type d’opération:   </w:t>
            </w:r>
            <w:r w:rsidRPr="009C1A29">
              <w:t>Automatique</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 xml:space="preserve">Contraintes :   </w:t>
            </w:r>
          </w:p>
        </w:tc>
      </w:tr>
      <w:tr w:rsidR="004E4889" w:rsidRPr="00B14505" w:rsidTr="004E4889">
        <w:tc>
          <w:tcPr>
            <w:tcW w:w="9073" w:type="dxa"/>
            <w:gridSpan w:val="2"/>
          </w:tcPr>
          <w:p w:rsidR="004E4889" w:rsidRPr="00B14505" w:rsidRDefault="004E4889" w:rsidP="004E4889">
            <w:pPr>
              <w:pStyle w:val="Table"/>
              <w:jc w:val="both"/>
              <w:rPr>
                <w:rStyle w:val="Bold"/>
              </w:rPr>
            </w:pPr>
            <w:r>
              <w:rPr>
                <w:rStyle w:val="Bold"/>
              </w:rPr>
              <w:t>Description :</w:t>
            </w:r>
          </w:p>
          <w:p w:rsidR="004E4889" w:rsidRPr="00B14505" w:rsidRDefault="004E4889" w:rsidP="004E4889">
            <w:pPr>
              <w:pStyle w:val="Table"/>
              <w:jc w:val="both"/>
            </w:pPr>
            <w:r w:rsidRPr="009C1A29">
              <w:t xml:space="preserve">Lorsque le Bureau de Douane émetteur de la demande </w:t>
            </w:r>
            <w:r>
              <w:rPr>
                <w:rStyle w:val="Bold"/>
                <w:b w:val="0"/>
              </w:rPr>
              <w:t>d’informations supplémentaires</w:t>
            </w:r>
            <w:r w:rsidR="00B946CB">
              <w:rPr>
                <w:rStyle w:val="Bold"/>
                <w:b w:val="0"/>
              </w:rPr>
              <w:t xml:space="preserve"> </w:t>
            </w:r>
            <w:r w:rsidRPr="009C1A29">
              <w:t xml:space="preserve">reçoit la réponse du bureau de Douane de départ (EI038), il valide cette réponse. </w:t>
            </w:r>
          </w:p>
          <w:p w:rsidR="004E4889" w:rsidRPr="00B14505" w:rsidRDefault="004E4889" w:rsidP="004E4889">
            <w:pPr>
              <w:pStyle w:val="Table"/>
              <w:jc w:val="both"/>
            </w:pPr>
            <w:r w:rsidRPr="009C1A29">
              <w:t>Si la réponse est erronée, elle n’est pas enregistrée et un message d’erreur (EI906) est envoyé au bureau de départ.</w:t>
            </w:r>
          </w:p>
          <w:p w:rsidR="004E4889" w:rsidRPr="00B14505" w:rsidRDefault="004E4889" w:rsidP="004E4889">
            <w:pPr>
              <w:pStyle w:val="Table"/>
              <w:jc w:val="both"/>
            </w:pPr>
            <w:r w:rsidRPr="009C1A29">
              <w:t xml:space="preserve">Si la réponse est correcte, les données sont enregistrées et l’agent de Douane ayant lancé la demande d’informations supplémentaires est </w:t>
            </w:r>
            <w:proofErr w:type="gramStart"/>
            <w:r w:rsidRPr="009C1A29">
              <w:t>informé</w:t>
            </w:r>
            <w:proofErr w:type="gramEnd"/>
            <w:r w:rsidRPr="009C1A29">
              <w:t>.</w:t>
            </w:r>
          </w:p>
          <w:p w:rsidR="004E4889" w:rsidRPr="00B14505" w:rsidRDefault="004E4889" w:rsidP="004E4889">
            <w:pPr>
              <w:pStyle w:val="Table"/>
              <w:jc w:val="both"/>
              <w:rPr>
                <w:rStyle w:val="Bold"/>
              </w:rPr>
            </w:pPr>
          </w:p>
          <w:p w:rsidR="004E4889" w:rsidRPr="00B14505" w:rsidRDefault="004E4889" w:rsidP="004E4889">
            <w:pPr>
              <w:pStyle w:val="Table"/>
              <w:jc w:val="both"/>
              <w:rPr>
                <w:rStyle w:val="Bold"/>
              </w:rPr>
            </w:pPr>
            <w:r>
              <w:rPr>
                <w:rStyle w:val="Bold"/>
              </w:rPr>
              <w:t>Situation finale :</w:t>
            </w:r>
          </w:p>
          <w:p w:rsidR="004E4889" w:rsidRPr="00B14505" w:rsidRDefault="004E4889" w:rsidP="004E4889">
            <w:pPr>
              <w:pStyle w:val="Table"/>
              <w:jc w:val="both"/>
              <w:rPr>
                <w:rStyle w:val="Bold"/>
                <w:b w:val="0"/>
              </w:rPr>
            </w:pPr>
            <w:r w:rsidRPr="009C1A29">
              <w:t>L’émetteur de la demande dispose des informations supplémentaires. Le statut de l’opération de transit ne change pas.</w:t>
            </w:r>
          </w:p>
        </w:tc>
      </w:tr>
    </w:tbl>
    <w:p w:rsidR="004E4889" w:rsidRDefault="004E4889" w:rsidP="004E4889">
      <w:pPr>
        <w:jc w:val="both"/>
        <w:rPr>
          <w:rFonts w:ascii="Arial" w:hAnsi="Arial" w:cs="Arial"/>
          <w:b/>
          <w:lang w:val="fr-CH"/>
        </w:rPr>
      </w:pPr>
    </w:p>
    <w:p w:rsidR="004E4889" w:rsidRDefault="004E4889" w:rsidP="004E4889">
      <w:pPr>
        <w:spacing w:after="0" w:line="240" w:lineRule="auto"/>
        <w:rPr>
          <w:rFonts w:ascii="Arial" w:hAnsi="Arial" w:cs="Arial"/>
          <w:b/>
          <w:lang w:val="fr-CH"/>
        </w:rPr>
      </w:pPr>
      <w:r>
        <w:rPr>
          <w:rFonts w:ascii="Arial" w:hAnsi="Arial" w:cs="Arial"/>
          <w:b/>
          <w:lang w:val="fr-CH"/>
        </w:rPr>
        <w:br w:type="page"/>
      </w:r>
    </w:p>
    <w:p w:rsidR="004E4889" w:rsidRPr="00B14505" w:rsidRDefault="004E4889" w:rsidP="004E4889">
      <w:pPr>
        <w:jc w:val="both"/>
        <w:rPr>
          <w:rFonts w:ascii="Arial" w:hAnsi="Arial" w:cs="Arial"/>
          <w:b/>
          <w:lang w:val="fr-CH"/>
        </w:rPr>
      </w:pPr>
      <w:r>
        <w:rPr>
          <w:rFonts w:ascii="Arial" w:hAnsi="Arial" w:cs="Arial"/>
          <w:b/>
          <w:lang w:val="fr-CH"/>
        </w:rPr>
        <w:lastRenderedPageBreak/>
        <w:t>II.6 Demande de statut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rPr>
                <w:i/>
                <w:iCs/>
              </w:rPr>
            </w:pPr>
            <w:r w:rsidRPr="009C1A29">
              <w:rPr>
                <w:rFonts w:ascii="Arial" w:hAnsi="Arial" w:cs="Arial"/>
                <w:szCs w:val="20"/>
                <w:lang w:eastAsia="zh-TW"/>
              </w:rPr>
              <w:t>Envoi de la demande de statut  au Bureau de Douane destinataire</w:t>
            </w:r>
          </w:p>
        </w:tc>
        <w:tc>
          <w:tcPr>
            <w:tcW w:w="1985" w:type="dxa"/>
          </w:tcPr>
          <w:p w:rsidR="004E4889" w:rsidRPr="00B14505" w:rsidRDefault="004E4889" w:rsidP="004E4889">
            <w:pPr>
              <w:pStyle w:val="TableID"/>
              <w:jc w:val="both"/>
            </w:pPr>
            <w:r w:rsidRPr="009C1A29">
              <w:t>Processus: PS024</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 xml:space="preserve">Organisation : </w:t>
            </w:r>
            <w:r w:rsidRPr="009C1A29">
              <w:rPr>
                <w:iCs/>
              </w:rPr>
              <w:t>Douane</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Lieu :</w:t>
            </w:r>
            <w:r w:rsidRPr="009C1A29">
              <w:rPr>
                <w:iCs/>
              </w:rPr>
              <w:t xml:space="preserve"> Toute</w:t>
            </w:r>
            <w:r w:rsidRPr="00B14505">
              <w:rPr>
                <w:iCs/>
              </w:rPr>
              <w:t xml:space="preserve"> structure ayant une compétence en matière de transit</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 xml:space="preserve">Evènement  déclencheur :   </w:t>
            </w:r>
            <w:r>
              <w:rPr>
                <w:rStyle w:val="Bold"/>
                <w:b w:val="0"/>
                <w:iCs/>
              </w:rPr>
              <w:t>Décision de la structure de lancer une demande de statut</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 xml:space="preserve">Type d’opération:   </w:t>
            </w:r>
            <w:r w:rsidRPr="009C1A29">
              <w:rPr>
                <w:iCs/>
              </w:rPr>
              <w:t>Automatique</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Contraintes :</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Description :</w:t>
            </w:r>
          </w:p>
          <w:p w:rsidR="004E4889" w:rsidRPr="00B14505" w:rsidRDefault="004E4889" w:rsidP="004E4889">
            <w:pPr>
              <w:pStyle w:val="Table"/>
              <w:jc w:val="both"/>
              <w:rPr>
                <w:rStyle w:val="Bold"/>
                <w:b w:val="0"/>
                <w:bCs/>
                <w:iCs/>
              </w:rPr>
            </w:pPr>
            <w:r>
              <w:rPr>
                <w:rStyle w:val="Bold"/>
                <w:b w:val="0"/>
                <w:bCs/>
                <w:iCs/>
              </w:rPr>
              <w:t xml:space="preserve">Le bureau demandeur envoie une notification de demande de statut (EI904) au bureau de Douane de départ, de passage ou de destination pour interroger le statut de l’opération du transit à ce même bureau. </w:t>
            </w:r>
          </w:p>
          <w:p w:rsidR="004E4889" w:rsidRPr="00B14505" w:rsidRDefault="004E4889" w:rsidP="004E4889">
            <w:pPr>
              <w:pStyle w:val="Table"/>
              <w:jc w:val="both"/>
              <w:rPr>
                <w:rStyle w:val="Bold"/>
                <w:iCs/>
              </w:rPr>
            </w:pPr>
            <w:r>
              <w:rPr>
                <w:rStyle w:val="Bold"/>
                <w:iCs/>
              </w:rPr>
              <w:t>Situation finale :</w:t>
            </w:r>
          </w:p>
          <w:p w:rsidR="004E4889" w:rsidRPr="00B14505" w:rsidRDefault="004E4889" w:rsidP="004E4889">
            <w:pPr>
              <w:pStyle w:val="Table"/>
              <w:jc w:val="both"/>
              <w:rPr>
                <w:rStyle w:val="Bold"/>
                <w:b w:val="0"/>
                <w:iCs/>
              </w:rPr>
            </w:pPr>
            <w:r w:rsidRPr="009C1A29">
              <w:rPr>
                <w:iCs/>
              </w:rPr>
              <w:t xml:space="preserve">Le bureau de Douane demandeur a envoyé la demande de statut </w:t>
            </w:r>
            <w:r>
              <w:rPr>
                <w:rStyle w:val="Bold"/>
                <w:b w:val="0"/>
                <w:bCs/>
                <w:iCs/>
              </w:rPr>
              <w:t>(EI904)</w:t>
            </w:r>
            <w:r w:rsidRPr="009C1A29">
              <w:rPr>
                <w:iCs/>
              </w:rPr>
              <w:t xml:space="preserve"> au bureau de Douane de départ, de passage ou de destination et attend la réponse à la demande de statut (EI905).</w:t>
            </w:r>
          </w:p>
        </w:tc>
      </w:tr>
    </w:tbl>
    <w:p w:rsidR="004E4889" w:rsidRPr="00B14505" w:rsidRDefault="004E4889" w:rsidP="004E4889">
      <w:pPr>
        <w:pStyle w:val="Paragraphedeliste"/>
        <w:spacing w:line="360" w:lineRule="auto"/>
        <w:ind w:left="1440"/>
        <w:jc w:val="both"/>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rPr>
                <w:i/>
                <w:iCs/>
              </w:rPr>
            </w:pPr>
            <w:r w:rsidRPr="009C1A29">
              <w:rPr>
                <w:rFonts w:ascii="Arial" w:hAnsi="Arial" w:cs="Arial"/>
                <w:szCs w:val="20"/>
              </w:rPr>
              <w:t xml:space="preserve">Traitement de la demande et </w:t>
            </w:r>
            <w:r w:rsidRPr="009C1A29">
              <w:rPr>
                <w:rFonts w:ascii="Arial" w:hAnsi="Arial" w:cs="Arial"/>
                <w:szCs w:val="20"/>
                <w:lang w:eastAsia="zh-TW"/>
              </w:rPr>
              <w:t>envoi de la réponse à la demande de statut au Bureau de Douane émetteur</w:t>
            </w:r>
          </w:p>
        </w:tc>
        <w:tc>
          <w:tcPr>
            <w:tcW w:w="1985" w:type="dxa"/>
          </w:tcPr>
          <w:p w:rsidR="004E4889" w:rsidRPr="009C1A29" w:rsidRDefault="004E4889" w:rsidP="004E4889">
            <w:pPr>
              <w:pStyle w:val="TableID"/>
              <w:keepNext/>
              <w:keepLines/>
              <w:spacing w:before="40"/>
              <w:jc w:val="both"/>
              <w:outlineLvl w:val="2"/>
            </w:pPr>
            <w:r w:rsidRPr="009C1A29">
              <w:t>Processus: PS025</w:t>
            </w:r>
          </w:p>
        </w:tc>
      </w:tr>
      <w:tr w:rsidR="004E4889" w:rsidRPr="00B14505" w:rsidTr="004E4889">
        <w:tc>
          <w:tcPr>
            <w:tcW w:w="9073" w:type="dxa"/>
            <w:gridSpan w:val="2"/>
          </w:tcPr>
          <w:p w:rsidR="004E4889" w:rsidRPr="00B14505" w:rsidRDefault="004E4889" w:rsidP="004E4889">
            <w:pPr>
              <w:pStyle w:val="Table"/>
              <w:keepNext/>
              <w:keepLines/>
              <w:spacing w:before="40"/>
              <w:jc w:val="both"/>
              <w:outlineLvl w:val="2"/>
              <w:rPr>
                <w:rStyle w:val="Bold"/>
                <w:iCs/>
              </w:rPr>
            </w:pPr>
            <w:r>
              <w:rPr>
                <w:rStyle w:val="Bold"/>
                <w:iCs/>
              </w:rPr>
              <w:t xml:space="preserve">Organisation : </w:t>
            </w:r>
            <w:r w:rsidRPr="009C1A29">
              <w:rPr>
                <w:iCs/>
              </w:rPr>
              <w:t>Douane</w:t>
            </w:r>
          </w:p>
        </w:tc>
      </w:tr>
      <w:tr w:rsidR="004E4889" w:rsidRPr="00B14505" w:rsidTr="004E4889">
        <w:tc>
          <w:tcPr>
            <w:tcW w:w="9073" w:type="dxa"/>
            <w:gridSpan w:val="2"/>
          </w:tcPr>
          <w:p w:rsidR="004E4889" w:rsidRPr="00B14505" w:rsidRDefault="004E4889" w:rsidP="004E4889">
            <w:pPr>
              <w:pStyle w:val="Table"/>
              <w:keepNext/>
              <w:keepLines/>
              <w:spacing w:before="40"/>
              <w:jc w:val="both"/>
              <w:outlineLvl w:val="2"/>
              <w:rPr>
                <w:rStyle w:val="Bold"/>
                <w:iCs/>
              </w:rPr>
            </w:pPr>
            <w:r>
              <w:rPr>
                <w:rStyle w:val="Bold"/>
                <w:iCs/>
              </w:rPr>
              <w:t>Lieu :</w:t>
            </w:r>
            <w:r w:rsidRPr="009C1A29">
              <w:rPr>
                <w:iCs/>
              </w:rPr>
              <w:t xml:space="preserve"> Bureau de Douane destinataire de la demande de statut</w:t>
            </w:r>
          </w:p>
        </w:tc>
      </w:tr>
      <w:tr w:rsidR="004E4889" w:rsidRPr="00B14505" w:rsidTr="004E4889">
        <w:tc>
          <w:tcPr>
            <w:tcW w:w="9073" w:type="dxa"/>
            <w:gridSpan w:val="2"/>
          </w:tcPr>
          <w:p w:rsidR="004E4889" w:rsidRPr="00B14505" w:rsidRDefault="004E4889" w:rsidP="004E4889">
            <w:pPr>
              <w:pStyle w:val="Table"/>
              <w:keepNext/>
              <w:keepLines/>
              <w:spacing w:before="40"/>
              <w:jc w:val="both"/>
              <w:outlineLvl w:val="2"/>
              <w:rPr>
                <w:rStyle w:val="Bold"/>
                <w:iCs/>
              </w:rPr>
            </w:pPr>
            <w:r>
              <w:rPr>
                <w:rStyle w:val="Bold"/>
                <w:iCs/>
              </w:rPr>
              <w:t xml:space="preserve">Evènement  déclencheur :   </w:t>
            </w:r>
          </w:p>
          <w:p w:rsidR="004E4889" w:rsidRPr="00B14505" w:rsidRDefault="004E4889" w:rsidP="004E4889">
            <w:pPr>
              <w:pStyle w:val="Table"/>
              <w:keepNext/>
              <w:keepLines/>
              <w:spacing w:before="40"/>
              <w:jc w:val="both"/>
              <w:outlineLvl w:val="2"/>
              <w:rPr>
                <w:rStyle w:val="Bold"/>
                <w:iCs/>
              </w:rPr>
            </w:pPr>
            <w:r>
              <w:rPr>
                <w:rStyle w:val="Bold"/>
                <w:b w:val="0"/>
                <w:bCs/>
                <w:iCs/>
              </w:rPr>
              <w:t>Réception de la notification de demande de statut (EI904).</w:t>
            </w:r>
          </w:p>
        </w:tc>
      </w:tr>
      <w:tr w:rsidR="004E4889" w:rsidRPr="00B14505" w:rsidTr="004E4889">
        <w:tc>
          <w:tcPr>
            <w:tcW w:w="9073" w:type="dxa"/>
            <w:gridSpan w:val="2"/>
          </w:tcPr>
          <w:p w:rsidR="004E4889" w:rsidRPr="00B14505" w:rsidRDefault="004E4889" w:rsidP="004E4889">
            <w:pPr>
              <w:pStyle w:val="Table"/>
              <w:keepNext/>
              <w:keepLines/>
              <w:spacing w:before="40"/>
              <w:jc w:val="both"/>
              <w:outlineLvl w:val="2"/>
              <w:rPr>
                <w:rStyle w:val="Bold"/>
                <w:iCs/>
              </w:rPr>
            </w:pPr>
            <w:r>
              <w:rPr>
                <w:rStyle w:val="Bold"/>
                <w:iCs/>
              </w:rPr>
              <w:t>Type d’opération:   A</w:t>
            </w:r>
            <w:r w:rsidRPr="009C1A29">
              <w:rPr>
                <w:iCs/>
              </w:rPr>
              <w:t>utomatique</w:t>
            </w:r>
          </w:p>
        </w:tc>
      </w:tr>
      <w:tr w:rsidR="004E4889" w:rsidRPr="00B14505" w:rsidTr="004E4889">
        <w:tc>
          <w:tcPr>
            <w:tcW w:w="9073" w:type="dxa"/>
            <w:gridSpan w:val="2"/>
          </w:tcPr>
          <w:p w:rsidR="004E4889" w:rsidRPr="00B14505" w:rsidRDefault="004E4889" w:rsidP="004E4889">
            <w:pPr>
              <w:pStyle w:val="Table"/>
              <w:keepNext/>
              <w:keepLines/>
              <w:spacing w:before="40"/>
              <w:jc w:val="both"/>
              <w:outlineLvl w:val="2"/>
              <w:rPr>
                <w:rStyle w:val="Bold"/>
                <w:iCs/>
              </w:rPr>
            </w:pPr>
            <w:r>
              <w:rPr>
                <w:rStyle w:val="Bold"/>
                <w:iCs/>
              </w:rPr>
              <w:t>Contraintes :</w:t>
            </w:r>
          </w:p>
        </w:tc>
      </w:tr>
      <w:tr w:rsidR="004E4889" w:rsidRPr="00B14505" w:rsidTr="004E4889">
        <w:tc>
          <w:tcPr>
            <w:tcW w:w="9073" w:type="dxa"/>
            <w:gridSpan w:val="2"/>
          </w:tcPr>
          <w:p w:rsidR="004E4889" w:rsidRPr="00B14505" w:rsidRDefault="004E4889" w:rsidP="004E4889">
            <w:pPr>
              <w:pStyle w:val="Table"/>
              <w:keepNext/>
              <w:keepLines/>
              <w:spacing w:before="40"/>
              <w:jc w:val="both"/>
              <w:outlineLvl w:val="2"/>
              <w:rPr>
                <w:rStyle w:val="Bold"/>
                <w:iCs/>
              </w:rPr>
            </w:pPr>
            <w:r>
              <w:rPr>
                <w:rStyle w:val="Bold"/>
                <w:iCs/>
              </w:rPr>
              <w:t>Description :</w:t>
            </w:r>
          </w:p>
          <w:p w:rsidR="004E4889" w:rsidRPr="00B14505" w:rsidRDefault="004E4889" w:rsidP="004E4889">
            <w:pPr>
              <w:pStyle w:val="Table"/>
              <w:keepNext/>
              <w:keepLines/>
              <w:spacing w:before="40"/>
              <w:jc w:val="both"/>
              <w:outlineLvl w:val="2"/>
              <w:rPr>
                <w:rStyle w:val="Bold"/>
                <w:b w:val="0"/>
                <w:bCs/>
                <w:iCs/>
              </w:rPr>
            </w:pPr>
            <w:r>
              <w:rPr>
                <w:rStyle w:val="Bold"/>
                <w:b w:val="0"/>
                <w:bCs/>
                <w:iCs/>
              </w:rPr>
              <w:t>Lorsque le bureau de Douane de départ, de passage ou de destination reçoit une notification de demande de statut (EI904) la demande est validée automatiquement.</w:t>
            </w:r>
          </w:p>
          <w:p w:rsidR="004E4889" w:rsidRPr="00B14505" w:rsidRDefault="004E4889" w:rsidP="004E4889">
            <w:pPr>
              <w:pStyle w:val="Table"/>
              <w:keepNext/>
              <w:keepLines/>
              <w:numPr>
                <w:ilvl w:val="0"/>
                <w:numId w:val="23"/>
              </w:numPr>
              <w:spacing w:before="40"/>
              <w:jc w:val="both"/>
              <w:outlineLvl w:val="2"/>
              <w:rPr>
                <w:rStyle w:val="Bold"/>
                <w:b w:val="0"/>
                <w:bCs/>
                <w:iCs/>
              </w:rPr>
            </w:pPr>
            <w:r>
              <w:rPr>
                <w:rStyle w:val="Bold"/>
                <w:b w:val="0"/>
                <w:bCs/>
                <w:iCs/>
              </w:rPr>
              <w:t>Si la demande est erronée, une notification d’erreur est envoyée au bureau demandeur (EI906).</w:t>
            </w:r>
          </w:p>
          <w:p w:rsidR="004E4889" w:rsidRPr="00B14505" w:rsidRDefault="004E4889" w:rsidP="004E4889">
            <w:pPr>
              <w:pStyle w:val="Table"/>
              <w:keepNext/>
              <w:keepLines/>
              <w:numPr>
                <w:ilvl w:val="0"/>
                <w:numId w:val="23"/>
              </w:numPr>
              <w:spacing w:before="40"/>
              <w:jc w:val="both"/>
              <w:outlineLvl w:val="2"/>
              <w:rPr>
                <w:rStyle w:val="Bold"/>
                <w:b w:val="0"/>
                <w:bCs/>
                <w:iCs/>
              </w:rPr>
            </w:pPr>
            <w:r>
              <w:rPr>
                <w:rStyle w:val="Bold"/>
                <w:b w:val="0"/>
                <w:bCs/>
                <w:iCs/>
              </w:rPr>
              <w:t xml:space="preserve">Si la demande est valide, une notification de statut (EI905) est envoyée au bureau demandeur. Cette notification contient le statut de l’opération de transit actuel, l’heure et la date auquel ce dernier statut avait été attribué et l’identification du bureau de Douane ayant effectué le processus qui a généré ce dernier statut. </w:t>
            </w:r>
          </w:p>
          <w:p w:rsidR="004E4889" w:rsidRPr="00B14505" w:rsidRDefault="004E4889" w:rsidP="004E4889">
            <w:pPr>
              <w:pStyle w:val="Table"/>
              <w:keepNext/>
              <w:keepLines/>
              <w:spacing w:before="40"/>
              <w:jc w:val="both"/>
              <w:outlineLvl w:val="2"/>
              <w:rPr>
                <w:rStyle w:val="Bold"/>
                <w:iCs/>
              </w:rPr>
            </w:pPr>
            <w:r>
              <w:rPr>
                <w:rStyle w:val="Bold"/>
                <w:iCs/>
              </w:rPr>
              <w:t>Situation finale :</w:t>
            </w:r>
          </w:p>
          <w:p w:rsidR="004E4889" w:rsidRPr="009C1A29" w:rsidRDefault="004E4889" w:rsidP="004E4889">
            <w:pPr>
              <w:pStyle w:val="Table"/>
              <w:keepNext/>
              <w:keepLines/>
              <w:spacing w:before="40"/>
              <w:jc w:val="both"/>
              <w:outlineLvl w:val="2"/>
            </w:pPr>
            <w:r w:rsidRPr="009C1A29">
              <w:t>Si la demande de statut est erronée elle n’est pas enregistrée et le statut de l’opération de transit reste inchangé. Un</w:t>
            </w:r>
            <w:r w:rsidRPr="009C1A29">
              <w:rPr>
                <w:iCs/>
              </w:rPr>
              <w:t xml:space="preserve"> message d’erreur  (EI906) est envoyé au bureau de Douane demandeur.</w:t>
            </w:r>
          </w:p>
          <w:p w:rsidR="004E4889" w:rsidRPr="00B14505" w:rsidRDefault="004E4889" w:rsidP="004E4889">
            <w:pPr>
              <w:pStyle w:val="Table"/>
              <w:keepNext/>
              <w:keepLines/>
              <w:spacing w:before="40"/>
              <w:jc w:val="both"/>
              <w:outlineLvl w:val="2"/>
              <w:rPr>
                <w:rStyle w:val="Bold"/>
                <w:b w:val="0"/>
                <w:iCs/>
              </w:rPr>
            </w:pPr>
            <w:r w:rsidRPr="009C1A29">
              <w:t>Si la demande de statut est valide l</w:t>
            </w:r>
            <w:r w:rsidRPr="009C1A29">
              <w:rPr>
                <w:iCs/>
              </w:rPr>
              <w:t xml:space="preserve">e bureau de douane de départ, de passage ou de destination demandeur a envoyé la réponse à la demande de statut  (EI905). </w:t>
            </w:r>
            <w:r w:rsidRPr="009C1A29">
              <w:t xml:space="preserve">Le statut de l’opération de transit reste inchangé. </w:t>
            </w:r>
          </w:p>
        </w:tc>
      </w:tr>
    </w:tbl>
    <w:p w:rsidR="004E4889" w:rsidRDefault="004E4889" w:rsidP="004E4889">
      <w:pPr>
        <w:spacing w:line="360" w:lineRule="auto"/>
        <w:jc w:val="both"/>
        <w:rPr>
          <w:rFonts w:ascii="Arial" w:hAnsi="Arial" w:cs="Arial"/>
        </w:rPr>
      </w:pPr>
    </w:p>
    <w:p w:rsidR="004E4889" w:rsidRDefault="004E4889" w:rsidP="004E4889">
      <w:pPr>
        <w:spacing w:after="0" w:line="240" w:lineRule="auto"/>
        <w:rPr>
          <w:rFonts w:ascii="Arial" w:hAnsi="Arial" w:cs="Arial"/>
        </w:rPr>
      </w:pPr>
      <w:r>
        <w:rPr>
          <w:rFonts w:ascii="Arial" w:hAnsi="Arial" w:cs="Arial"/>
        </w:rPr>
        <w:br w:type="page"/>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tblPr>
      <w:tblGrid>
        <w:gridCol w:w="7088"/>
        <w:gridCol w:w="1985"/>
      </w:tblGrid>
      <w:tr w:rsidR="004E4889" w:rsidRPr="00B14505" w:rsidTr="004E4889">
        <w:tc>
          <w:tcPr>
            <w:tcW w:w="7088" w:type="dxa"/>
          </w:tcPr>
          <w:p w:rsidR="004E4889" w:rsidRPr="00B14505" w:rsidRDefault="004E4889" w:rsidP="004E4889">
            <w:pPr>
              <w:pStyle w:val="TableID"/>
              <w:jc w:val="both"/>
              <w:rPr>
                <w:i/>
                <w:iCs/>
              </w:rPr>
            </w:pPr>
            <w:r w:rsidRPr="009C1A29">
              <w:rPr>
                <w:rFonts w:ascii="Arial" w:hAnsi="Arial" w:cs="Arial"/>
                <w:szCs w:val="20"/>
              </w:rPr>
              <w:lastRenderedPageBreak/>
              <w:t>Enregistrement de la réponse à la demande de statut</w:t>
            </w:r>
          </w:p>
        </w:tc>
        <w:tc>
          <w:tcPr>
            <w:tcW w:w="1985" w:type="dxa"/>
          </w:tcPr>
          <w:p w:rsidR="004E4889" w:rsidRPr="00B14505" w:rsidRDefault="004E4889" w:rsidP="004E4889">
            <w:pPr>
              <w:pStyle w:val="TableID"/>
              <w:jc w:val="both"/>
            </w:pPr>
            <w:r w:rsidRPr="009C1A29">
              <w:t>Processus: PS026</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 xml:space="preserve">Organisation : </w:t>
            </w:r>
            <w:r w:rsidRPr="009C1A29">
              <w:rPr>
                <w:iCs/>
              </w:rPr>
              <w:t>Douane</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 xml:space="preserve">Lieu : </w:t>
            </w:r>
            <w:r w:rsidRPr="009C1A29">
              <w:rPr>
                <w:iCs/>
              </w:rPr>
              <w:t>Bureau de Douane émetteur de la demande de statut</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 xml:space="preserve">Evènement  déclencheur :   </w:t>
            </w:r>
          </w:p>
          <w:p w:rsidR="004E4889" w:rsidRPr="00B14505" w:rsidRDefault="004E4889" w:rsidP="004E4889">
            <w:pPr>
              <w:pStyle w:val="Table"/>
              <w:jc w:val="both"/>
              <w:rPr>
                <w:rStyle w:val="Bold"/>
                <w:iCs/>
              </w:rPr>
            </w:pPr>
            <w:r>
              <w:rPr>
                <w:rStyle w:val="Bold"/>
                <w:b w:val="0"/>
                <w:bCs/>
                <w:iCs/>
              </w:rPr>
              <w:t>Réception de la réponse à la demande de statut (EI905).</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 xml:space="preserve">Type d’opération:   </w:t>
            </w:r>
            <w:r>
              <w:rPr>
                <w:rStyle w:val="Bold"/>
                <w:b w:val="0"/>
                <w:iCs/>
              </w:rPr>
              <w:t>A</w:t>
            </w:r>
            <w:r w:rsidRPr="009C1A29">
              <w:rPr>
                <w:iCs/>
              </w:rPr>
              <w:t>utomatique</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Contraintes :</w:t>
            </w:r>
          </w:p>
        </w:tc>
      </w:tr>
      <w:tr w:rsidR="004E4889" w:rsidRPr="00B14505" w:rsidTr="004E4889">
        <w:tc>
          <w:tcPr>
            <w:tcW w:w="9073" w:type="dxa"/>
            <w:gridSpan w:val="2"/>
          </w:tcPr>
          <w:p w:rsidR="004E4889" w:rsidRPr="00B14505" w:rsidRDefault="004E4889" w:rsidP="004E4889">
            <w:pPr>
              <w:pStyle w:val="Table"/>
              <w:jc w:val="both"/>
              <w:rPr>
                <w:rStyle w:val="Bold"/>
                <w:iCs/>
              </w:rPr>
            </w:pPr>
            <w:r>
              <w:rPr>
                <w:rStyle w:val="Bold"/>
                <w:iCs/>
              </w:rPr>
              <w:t>Description :</w:t>
            </w:r>
          </w:p>
          <w:p w:rsidR="004E4889" w:rsidRPr="00B14505" w:rsidRDefault="004E4889" w:rsidP="004E4889">
            <w:pPr>
              <w:pStyle w:val="Table"/>
              <w:jc w:val="both"/>
              <w:rPr>
                <w:rStyle w:val="Bold"/>
                <w:b w:val="0"/>
                <w:bCs/>
                <w:iCs/>
              </w:rPr>
            </w:pPr>
            <w:r>
              <w:rPr>
                <w:rStyle w:val="Bold"/>
                <w:b w:val="0"/>
                <w:bCs/>
                <w:iCs/>
              </w:rPr>
              <w:t>Lorsque le bureau de Douane émetteur de la demande de statut (EI904) reçoit la réponse à la demande de statut (EI905) celle-ci est automatiquement validée.</w:t>
            </w:r>
          </w:p>
          <w:p w:rsidR="004E4889" w:rsidRPr="00B14505" w:rsidRDefault="004E4889" w:rsidP="004E4889">
            <w:pPr>
              <w:pStyle w:val="Table"/>
              <w:numPr>
                <w:ilvl w:val="0"/>
                <w:numId w:val="23"/>
              </w:numPr>
              <w:jc w:val="both"/>
              <w:rPr>
                <w:rStyle w:val="Bold"/>
                <w:b w:val="0"/>
                <w:bCs/>
                <w:iCs/>
              </w:rPr>
            </w:pPr>
            <w:r>
              <w:rPr>
                <w:rStyle w:val="Bold"/>
                <w:b w:val="0"/>
                <w:bCs/>
                <w:iCs/>
              </w:rPr>
              <w:t xml:space="preserve">Si la réponse est erronée,  une notification d’erreur (EI906).est envoyée au bureau destinataire de la demande de statut. </w:t>
            </w:r>
          </w:p>
          <w:p w:rsidR="004E4889" w:rsidRPr="00B14505" w:rsidRDefault="004E4889" w:rsidP="004E4889">
            <w:pPr>
              <w:pStyle w:val="Table"/>
              <w:numPr>
                <w:ilvl w:val="0"/>
                <w:numId w:val="23"/>
              </w:numPr>
              <w:jc w:val="both"/>
              <w:rPr>
                <w:rStyle w:val="Bold"/>
                <w:b w:val="0"/>
                <w:bCs/>
                <w:iCs/>
              </w:rPr>
            </w:pPr>
            <w:r>
              <w:rPr>
                <w:rStyle w:val="Bold"/>
                <w:b w:val="0"/>
                <w:bCs/>
                <w:iCs/>
              </w:rPr>
              <w:t>Si la réponse est valide, le statut est enregistré dans le bureau émetteur de la demande.</w:t>
            </w:r>
          </w:p>
          <w:p w:rsidR="004E4889" w:rsidRPr="00B14505" w:rsidRDefault="004E4889" w:rsidP="004E4889">
            <w:pPr>
              <w:pStyle w:val="Table"/>
              <w:jc w:val="both"/>
              <w:rPr>
                <w:rStyle w:val="Bold"/>
                <w:iCs/>
              </w:rPr>
            </w:pPr>
            <w:r>
              <w:rPr>
                <w:rStyle w:val="Bold"/>
                <w:iCs/>
              </w:rPr>
              <w:t>Situation finale :</w:t>
            </w:r>
          </w:p>
          <w:p w:rsidR="004E4889" w:rsidRPr="00B14505" w:rsidRDefault="004E4889" w:rsidP="004E4889">
            <w:pPr>
              <w:pStyle w:val="Table"/>
              <w:jc w:val="both"/>
              <w:rPr>
                <w:rStyle w:val="Bold"/>
                <w:b w:val="0"/>
                <w:iCs/>
              </w:rPr>
            </w:pPr>
            <w:r w:rsidRPr="009C1A29">
              <w:rPr>
                <w:iCs/>
              </w:rPr>
              <w:t xml:space="preserve">Le bureau </w:t>
            </w:r>
            <w:r>
              <w:rPr>
                <w:rStyle w:val="Bold"/>
                <w:b w:val="0"/>
                <w:bCs/>
                <w:iCs/>
              </w:rPr>
              <w:t>émetteur de la demande</w:t>
            </w:r>
            <w:r w:rsidRPr="009C1A29">
              <w:rPr>
                <w:iCs/>
              </w:rPr>
              <w:t xml:space="preserve"> a enregistré le statut ou a envoyé un message d’erreur </w:t>
            </w:r>
            <w:r>
              <w:rPr>
                <w:rStyle w:val="Bold"/>
                <w:b w:val="0"/>
                <w:bCs/>
                <w:iCs/>
              </w:rPr>
              <w:t>au bureau destinataire de la demande</w:t>
            </w:r>
            <w:r w:rsidRPr="009C1A29">
              <w:rPr>
                <w:iCs/>
              </w:rPr>
              <w:t>.</w:t>
            </w:r>
          </w:p>
        </w:tc>
      </w:tr>
    </w:tbl>
    <w:p w:rsidR="004E4889" w:rsidRDefault="004E4889" w:rsidP="004E4889">
      <w:pPr>
        <w:pStyle w:val="Paragraphedeliste"/>
        <w:spacing w:line="360" w:lineRule="auto"/>
        <w:jc w:val="both"/>
        <w:rPr>
          <w:rFonts w:ascii="Arial" w:hAnsi="Arial" w:cs="Arial"/>
          <w:bCs/>
          <w:iCs/>
        </w:rPr>
      </w:pPr>
    </w:p>
    <w:p w:rsidR="004E4889" w:rsidRDefault="004E4889">
      <w:pPr>
        <w:spacing w:after="0" w:line="240" w:lineRule="auto"/>
        <w:rPr>
          <w:rFonts w:ascii="Arial" w:hAnsi="Arial" w:cs="Arial"/>
          <w:bCs/>
          <w:iCs/>
        </w:rPr>
      </w:pPr>
      <w:r>
        <w:rPr>
          <w:rFonts w:ascii="Arial" w:hAnsi="Arial" w:cs="Arial"/>
          <w:bCs/>
          <w:iCs/>
        </w:rPr>
        <w:br w:type="page"/>
      </w:r>
    </w:p>
    <w:p w:rsidR="004E4889" w:rsidRPr="00B14505" w:rsidRDefault="004E4889" w:rsidP="004E4889">
      <w:pPr>
        <w:pStyle w:val="Paragraphedeliste"/>
        <w:spacing w:line="360" w:lineRule="auto"/>
        <w:jc w:val="both"/>
        <w:rPr>
          <w:rFonts w:ascii="Arial" w:hAnsi="Arial" w:cs="Arial"/>
          <w:bCs/>
          <w:iCs/>
        </w:rPr>
      </w:pPr>
    </w:p>
    <w:p w:rsidR="004E4889" w:rsidRPr="00180DED" w:rsidRDefault="004E4889" w:rsidP="004E4889">
      <w:pPr>
        <w:pStyle w:val="Paragraphedeliste"/>
        <w:numPr>
          <w:ilvl w:val="0"/>
          <w:numId w:val="21"/>
        </w:numPr>
        <w:jc w:val="both"/>
        <w:rPr>
          <w:rFonts w:ascii="Arial" w:hAnsi="Arial" w:cs="Arial"/>
          <w:b/>
          <w:bCs/>
          <w:iCs/>
          <w:sz w:val="24"/>
          <w:szCs w:val="24"/>
        </w:rPr>
      </w:pPr>
      <w:r>
        <w:rPr>
          <w:rFonts w:ascii="Arial" w:hAnsi="Arial" w:cs="Arial"/>
          <w:b/>
          <w:bCs/>
          <w:iCs/>
          <w:sz w:val="24"/>
          <w:szCs w:val="24"/>
        </w:rPr>
        <w:t>Procédure de secours</w:t>
      </w:r>
    </w:p>
    <w:p w:rsidR="004E4889" w:rsidRDefault="004E4889" w:rsidP="004E4889">
      <w:pPr>
        <w:rPr>
          <w:sz w:val="20"/>
          <w:szCs w:val="20"/>
        </w:rPr>
      </w:pPr>
      <w:r w:rsidRPr="009C1A29">
        <w:rPr>
          <w:sz w:val="20"/>
          <w:szCs w:val="20"/>
        </w:rPr>
        <w:t>L</w:t>
      </w:r>
      <w:r w:rsidRPr="00046FCE">
        <w:rPr>
          <w:sz w:val="20"/>
          <w:szCs w:val="20"/>
        </w:rPr>
        <w:t xml:space="preserve">es </w:t>
      </w:r>
      <w:r>
        <w:rPr>
          <w:sz w:val="20"/>
          <w:szCs w:val="20"/>
        </w:rPr>
        <w:t xml:space="preserve">Administrations douanières doivent prendre les mesures nécessaires pour assurer la  haute disponibilité, la sécurité et le bon fonctionnement des systèmes d’informations et réseaux nécessaires à la gestion du transit informatisé. </w:t>
      </w:r>
    </w:p>
    <w:p w:rsidR="004E4889" w:rsidRDefault="004E4889" w:rsidP="004E4889">
      <w:pPr>
        <w:rPr>
          <w:sz w:val="20"/>
          <w:szCs w:val="20"/>
        </w:rPr>
      </w:pPr>
      <w:r>
        <w:rPr>
          <w:sz w:val="20"/>
          <w:szCs w:val="20"/>
        </w:rPr>
        <w:t xml:space="preserve">Malgré ces mesures, une procédure de secours doit être définie pour assurer la continuité et la célérité des opérations de transit en cas de non disponibilité ou de non fonctionnement de la solution informatique. </w:t>
      </w:r>
    </w:p>
    <w:p w:rsidR="00D07D4E" w:rsidRDefault="004E4889" w:rsidP="004E4889">
      <w:pPr>
        <w:rPr>
          <w:sz w:val="20"/>
          <w:szCs w:val="20"/>
        </w:rPr>
      </w:pPr>
      <w:r>
        <w:rPr>
          <w:sz w:val="20"/>
          <w:szCs w:val="20"/>
        </w:rPr>
        <w:t xml:space="preserve">Le tableau suivant documente </w:t>
      </w:r>
      <w:r w:rsidR="00D07D4E">
        <w:rPr>
          <w:sz w:val="20"/>
          <w:szCs w:val="20"/>
        </w:rPr>
        <w:t xml:space="preserve">les </w:t>
      </w:r>
      <w:r w:rsidR="00D07D4E" w:rsidRPr="00D07D4E">
        <w:rPr>
          <w:b/>
          <w:sz w:val="20"/>
          <w:szCs w:val="20"/>
        </w:rPr>
        <w:t xml:space="preserve">situations </w:t>
      </w:r>
      <w:r w:rsidR="00D07D4E">
        <w:rPr>
          <w:sz w:val="20"/>
          <w:szCs w:val="20"/>
        </w:rPr>
        <w:t xml:space="preserve">qui peuvent apparaître et </w:t>
      </w:r>
      <w:r w:rsidRPr="00D07D4E">
        <w:rPr>
          <w:b/>
          <w:sz w:val="20"/>
          <w:szCs w:val="20"/>
        </w:rPr>
        <w:t>les mesures</w:t>
      </w:r>
      <w:r w:rsidR="00B946CB">
        <w:rPr>
          <w:b/>
          <w:sz w:val="20"/>
          <w:szCs w:val="20"/>
        </w:rPr>
        <w:t xml:space="preserve"> </w:t>
      </w:r>
      <w:r w:rsidR="00D07D4E">
        <w:rPr>
          <w:sz w:val="20"/>
          <w:szCs w:val="20"/>
        </w:rPr>
        <w:t>qui peuvent être prises pour les gérer</w:t>
      </w:r>
      <w:r>
        <w:rPr>
          <w:sz w:val="20"/>
          <w:szCs w:val="20"/>
        </w:rPr>
        <w:t>:</w:t>
      </w:r>
    </w:p>
    <w:tbl>
      <w:tblPr>
        <w:tblStyle w:val="Grillemoyenne3-Accent1"/>
        <w:tblW w:w="9180" w:type="dxa"/>
        <w:tblLook w:val="04A0"/>
      </w:tblPr>
      <w:tblGrid>
        <w:gridCol w:w="1809"/>
        <w:gridCol w:w="993"/>
        <w:gridCol w:w="3543"/>
        <w:gridCol w:w="2835"/>
      </w:tblGrid>
      <w:tr w:rsidR="00D07D4E" w:rsidRPr="009C1A29" w:rsidTr="00D07D4E">
        <w:trPr>
          <w:cnfStyle w:val="100000000000"/>
        </w:trPr>
        <w:tc>
          <w:tcPr>
            <w:cnfStyle w:val="001000000000"/>
            <w:tcW w:w="1809" w:type="dxa"/>
          </w:tcPr>
          <w:p w:rsidR="00D07D4E" w:rsidRPr="009C1A29" w:rsidRDefault="00D07D4E" w:rsidP="00D07D4E">
            <w:pPr>
              <w:rPr>
                <w:sz w:val="20"/>
                <w:szCs w:val="20"/>
              </w:rPr>
            </w:pPr>
            <w:r w:rsidRPr="009C1A29">
              <w:rPr>
                <w:sz w:val="20"/>
                <w:szCs w:val="20"/>
              </w:rPr>
              <w:t>Statut du Bureau de  Douane/</w:t>
            </w:r>
          </w:p>
          <w:p w:rsidR="00D07D4E" w:rsidRPr="009C1A29" w:rsidRDefault="00D07D4E" w:rsidP="00D07D4E">
            <w:pPr>
              <w:rPr>
                <w:sz w:val="20"/>
                <w:szCs w:val="20"/>
              </w:rPr>
            </w:pPr>
            <w:r w:rsidRPr="009C1A29">
              <w:rPr>
                <w:sz w:val="20"/>
                <w:szCs w:val="20"/>
              </w:rPr>
              <w:t>Rôle du Bureau de Douane</w:t>
            </w:r>
          </w:p>
        </w:tc>
        <w:tc>
          <w:tcPr>
            <w:tcW w:w="993" w:type="dxa"/>
          </w:tcPr>
          <w:p w:rsidR="00D07D4E" w:rsidRPr="009C1A29" w:rsidRDefault="00D07D4E" w:rsidP="00D07D4E">
            <w:pPr>
              <w:cnfStyle w:val="100000000000"/>
              <w:rPr>
                <w:sz w:val="20"/>
                <w:szCs w:val="20"/>
              </w:rPr>
            </w:pPr>
            <w:r w:rsidRPr="009C1A29">
              <w:rPr>
                <w:sz w:val="20"/>
                <w:szCs w:val="20"/>
              </w:rPr>
              <w:t>Non connecté</w:t>
            </w:r>
          </w:p>
        </w:tc>
        <w:tc>
          <w:tcPr>
            <w:tcW w:w="3543" w:type="dxa"/>
          </w:tcPr>
          <w:p w:rsidR="00D07D4E" w:rsidRPr="009C1A29" w:rsidRDefault="00D07D4E" w:rsidP="00D07D4E">
            <w:pPr>
              <w:cnfStyle w:val="100000000000"/>
              <w:rPr>
                <w:sz w:val="20"/>
                <w:szCs w:val="20"/>
              </w:rPr>
            </w:pPr>
            <w:r w:rsidRPr="009C1A29">
              <w:rPr>
                <w:sz w:val="20"/>
                <w:szCs w:val="20"/>
              </w:rPr>
              <w:t>Indisponibilité du système prévisible et courte</w:t>
            </w:r>
          </w:p>
        </w:tc>
        <w:tc>
          <w:tcPr>
            <w:tcW w:w="2835" w:type="dxa"/>
          </w:tcPr>
          <w:p w:rsidR="00D07D4E" w:rsidRPr="009C1A29" w:rsidRDefault="00D07D4E" w:rsidP="00D07D4E">
            <w:pPr>
              <w:cnfStyle w:val="100000000000"/>
              <w:rPr>
                <w:sz w:val="20"/>
                <w:szCs w:val="20"/>
              </w:rPr>
            </w:pPr>
            <w:r w:rsidRPr="009C1A29">
              <w:rPr>
                <w:sz w:val="20"/>
                <w:szCs w:val="20"/>
              </w:rPr>
              <w:t>Indisponibilité du système imprévisible et potentiellement longue</w:t>
            </w:r>
          </w:p>
        </w:tc>
      </w:tr>
      <w:tr w:rsidR="00D07D4E" w:rsidRPr="009C1A29" w:rsidTr="00D07D4E">
        <w:trPr>
          <w:cnfStyle w:val="000000100000"/>
        </w:trPr>
        <w:tc>
          <w:tcPr>
            <w:cnfStyle w:val="001000000000"/>
            <w:tcW w:w="1809" w:type="dxa"/>
          </w:tcPr>
          <w:p w:rsidR="00D07D4E" w:rsidRPr="009C1A29" w:rsidRDefault="00D07D4E" w:rsidP="00D07D4E">
            <w:pPr>
              <w:rPr>
                <w:sz w:val="20"/>
                <w:szCs w:val="20"/>
              </w:rPr>
            </w:pPr>
            <w:r w:rsidRPr="009C1A29">
              <w:rPr>
                <w:sz w:val="20"/>
                <w:szCs w:val="20"/>
              </w:rPr>
              <w:t>Bureau de Départ</w:t>
            </w:r>
          </w:p>
        </w:tc>
        <w:tc>
          <w:tcPr>
            <w:tcW w:w="993" w:type="dxa"/>
          </w:tcPr>
          <w:p w:rsidR="00D07D4E" w:rsidRPr="009C1A29" w:rsidRDefault="00D07D4E" w:rsidP="00D07D4E">
            <w:pPr>
              <w:jc w:val="center"/>
              <w:cnfStyle w:val="000000100000"/>
              <w:rPr>
                <w:sz w:val="20"/>
                <w:szCs w:val="20"/>
              </w:rPr>
            </w:pPr>
            <w:r w:rsidRPr="009C1A29">
              <w:rPr>
                <w:sz w:val="20"/>
                <w:szCs w:val="20"/>
              </w:rPr>
              <w:t>A</w:t>
            </w:r>
          </w:p>
        </w:tc>
        <w:tc>
          <w:tcPr>
            <w:tcW w:w="3543" w:type="dxa"/>
          </w:tcPr>
          <w:p w:rsidR="00D07D4E" w:rsidRPr="009C1A29" w:rsidRDefault="00D07D4E" w:rsidP="00D07D4E">
            <w:pPr>
              <w:jc w:val="center"/>
              <w:cnfStyle w:val="000000100000"/>
              <w:rPr>
                <w:sz w:val="20"/>
                <w:szCs w:val="20"/>
              </w:rPr>
            </w:pPr>
            <w:r w:rsidRPr="009C1A29">
              <w:rPr>
                <w:sz w:val="20"/>
                <w:szCs w:val="20"/>
              </w:rPr>
              <w:t>B</w:t>
            </w:r>
          </w:p>
        </w:tc>
        <w:tc>
          <w:tcPr>
            <w:tcW w:w="2835" w:type="dxa"/>
          </w:tcPr>
          <w:p w:rsidR="00D07D4E" w:rsidRPr="009C1A29" w:rsidRDefault="00F153D6" w:rsidP="00D07D4E">
            <w:pPr>
              <w:tabs>
                <w:tab w:val="left" w:pos="1462"/>
              </w:tabs>
              <w:jc w:val="center"/>
              <w:cnfStyle w:val="000000100000"/>
              <w:rPr>
                <w:sz w:val="20"/>
                <w:szCs w:val="20"/>
              </w:rPr>
            </w:pPr>
            <w:r>
              <w:rPr>
                <w:sz w:val="20"/>
                <w:szCs w:val="20"/>
              </w:rPr>
              <w:t>B ou A</w:t>
            </w:r>
          </w:p>
        </w:tc>
      </w:tr>
      <w:tr w:rsidR="00D07D4E" w:rsidRPr="009C1A29" w:rsidTr="00D07D4E">
        <w:tc>
          <w:tcPr>
            <w:cnfStyle w:val="001000000000"/>
            <w:tcW w:w="1809" w:type="dxa"/>
          </w:tcPr>
          <w:p w:rsidR="00D07D4E" w:rsidRPr="009C1A29" w:rsidRDefault="00D07D4E" w:rsidP="00D07D4E">
            <w:pPr>
              <w:rPr>
                <w:sz w:val="20"/>
                <w:szCs w:val="20"/>
              </w:rPr>
            </w:pPr>
            <w:r w:rsidRPr="009C1A29">
              <w:rPr>
                <w:sz w:val="20"/>
                <w:szCs w:val="20"/>
              </w:rPr>
              <w:t>Bureau de passage (entrée et sortie)</w:t>
            </w:r>
          </w:p>
        </w:tc>
        <w:tc>
          <w:tcPr>
            <w:tcW w:w="993" w:type="dxa"/>
          </w:tcPr>
          <w:p w:rsidR="00D07D4E" w:rsidRPr="009C1A29" w:rsidRDefault="00D07D4E" w:rsidP="00D07D4E">
            <w:pPr>
              <w:jc w:val="center"/>
              <w:cnfStyle w:val="000000000000"/>
              <w:rPr>
                <w:sz w:val="20"/>
                <w:szCs w:val="20"/>
              </w:rPr>
            </w:pPr>
            <w:r w:rsidRPr="009C1A29">
              <w:rPr>
                <w:sz w:val="20"/>
                <w:szCs w:val="20"/>
              </w:rPr>
              <w:t>A</w:t>
            </w:r>
          </w:p>
        </w:tc>
        <w:tc>
          <w:tcPr>
            <w:tcW w:w="3543" w:type="dxa"/>
          </w:tcPr>
          <w:p w:rsidR="00D07D4E" w:rsidRPr="009C1A29" w:rsidRDefault="00D07D4E" w:rsidP="00D07D4E">
            <w:pPr>
              <w:jc w:val="center"/>
              <w:cnfStyle w:val="000000000000"/>
              <w:rPr>
                <w:sz w:val="20"/>
                <w:szCs w:val="20"/>
              </w:rPr>
            </w:pPr>
            <w:r w:rsidRPr="009C1A29">
              <w:rPr>
                <w:sz w:val="20"/>
                <w:szCs w:val="20"/>
              </w:rPr>
              <w:t>B ou C (C sous condition que la marchandise n’est pas encore arrivée à destination)</w:t>
            </w:r>
          </w:p>
        </w:tc>
        <w:tc>
          <w:tcPr>
            <w:tcW w:w="2835" w:type="dxa"/>
          </w:tcPr>
          <w:p w:rsidR="00D07D4E" w:rsidRPr="009C1A29" w:rsidRDefault="00D07D4E" w:rsidP="00D07D4E">
            <w:pPr>
              <w:jc w:val="center"/>
              <w:cnfStyle w:val="000000000000"/>
              <w:rPr>
                <w:sz w:val="20"/>
                <w:szCs w:val="20"/>
              </w:rPr>
            </w:pPr>
            <w:r w:rsidRPr="009C1A29">
              <w:rPr>
                <w:sz w:val="20"/>
                <w:szCs w:val="20"/>
              </w:rPr>
              <w:t>C ou B</w:t>
            </w:r>
          </w:p>
          <w:p w:rsidR="00D07D4E" w:rsidRPr="009C1A29" w:rsidRDefault="00D07D4E" w:rsidP="00D07D4E">
            <w:pPr>
              <w:jc w:val="center"/>
              <w:cnfStyle w:val="000000000000"/>
              <w:rPr>
                <w:sz w:val="20"/>
                <w:szCs w:val="20"/>
              </w:rPr>
            </w:pPr>
          </w:p>
        </w:tc>
      </w:tr>
      <w:tr w:rsidR="00D07D4E" w:rsidRPr="009C1A29" w:rsidTr="00D07D4E">
        <w:trPr>
          <w:cnfStyle w:val="000000100000"/>
        </w:trPr>
        <w:tc>
          <w:tcPr>
            <w:cnfStyle w:val="001000000000"/>
            <w:tcW w:w="1809" w:type="dxa"/>
          </w:tcPr>
          <w:p w:rsidR="00D07D4E" w:rsidRPr="009C1A29" w:rsidRDefault="00D07D4E" w:rsidP="00D07D4E">
            <w:pPr>
              <w:rPr>
                <w:sz w:val="20"/>
                <w:szCs w:val="20"/>
              </w:rPr>
            </w:pPr>
            <w:r w:rsidRPr="009C1A29">
              <w:rPr>
                <w:sz w:val="20"/>
                <w:szCs w:val="20"/>
              </w:rPr>
              <w:t>Bureau de Destination</w:t>
            </w:r>
          </w:p>
        </w:tc>
        <w:tc>
          <w:tcPr>
            <w:tcW w:w="993" w:type="dxa"/>
          </w:tcPr>
          <w:p w:rsidR="00D07D4E" w:rsidRPr="009C1A29" w:rsidRDefault="00D07D4E" w:rsidP="00D07D4E">
            <w:pPr>
              <w:jc w:val="center"/>
              <w:cnfStyle w:val="000000100000"/>
              <w:rPr>
                <w:sz w:val="20"/>
                <w:szCs w:val="20"/>
              </w:rPr>
            </w:pPr>
            <w:r w:rsidRPr="009C1A29">
              <w:rPr>
                <w:sz w:val="20"/>
                <w:szCs w:val="20"/>
              </w:rPr>
              <w:t>A</w:t>
            </w:r>
          </w:p>
        </w:tc>
        <w:tc>
          <w:tcPr>
            <w:tcW w:w="3543" w:type="dxa"/>
          </w:tcPr>
          <w:p w:rsidR="00D07D4E" w:rsidRPr="009C1A29" w:rsidRDefault="00D07D4E" w:rsidP="00D07D4E">
            <w:pPr>
              <w:jc w:val="center"/>
              <w:cnfStyle w:val="000000100000"/>
              <w:rPr>
                <w:sz w:val="20"/>
                <w:szCs w:val="20"/>
              </w:rPr>
            </w:pPr>
            <w:r w:rsidRPr="009C1A29">
              <w:rPr>
                <w:sz w:val="20"/>
                <w:szCs w:val="20"/>
              </w:rPr>
              <w:t>B</w:t>
            </w:r>
          </w:p>
        </w:tc>
        <w:tc>
          <w:tcPr>
            <w:tcW w:w="2835" w:type="dxa"/>
          </w:tcPr>
          <w:p w:rsidR="00D07D4E" w:rsidRPr="009C1A29" w:rsidRDefault="00D07D4E" w:rsidP="00D07D4E">
            <w:pPr>
              <w:jc w:val="center"/>
              <w:cnfStyle w:val="000000100000"/>
              <w:rPr>
                <w:sz w:val="20"/>
                <w:szCs w:val="20"/>
              </w:rPr>
            </w:pPr>
            <w:r w:rsidRPr="009C1A29">
              <w:rPr>
                <w:sz w:val="20"/>
                <w:szCs w:val="20"/>
              </w:rPr>
              <w:t>C</w:t>
            </w:r>
          </w:p>
        </w:tc>
      </w:tr>
    </w:tbl>
    <w:p w:rsidR="004E4889" w:rsidRDefault="004E4889" w:rsidP="004E4889">
      <w:pPr>
        <w:rPr>
          <w:sz w:val="20"/>
          <w:szCs w:val="20"/>
        </w:rPr>
      </w:pPr>
    </w:p>
    <w:p w:rsidR="004E4889" w:rsidRPr="009C1A29" w:rsidRDefault="004E4889" w:rsidP="004E4889">
      <w:pPr>
        <w:rPr>
          <w:sz w:val="20"/>
          <w:szCs w:val="20"/>
        </w:rPr>
      </w:pPr>
      <w:r>
        <w:rPr>
          <w:sz w:val="20"/>
          <w:szCs w:val="20"/>
        </w:rPr>
        <w:t xml:space="preserve">Les mesures </w:t>
      </w:r>
      <w:r w:rsidR="00D07D4E">
        <w:rPr>
          <w:sz w:val="20"/>
          <w:szCs w:val="20"/>
        </w:rPr>
        <w:t>envisageables</w:t>
      </w:r>
      <w:r>
        <w:rPr>
          <w:sz w:val="20"/>
          <w:szCs w:val="20"/>
        </w:rPr>
        <w:t xml:space="preserve"> sont les suivantes :</w:t>
      </w:r>
    </w:p>
    <w:tbl>
      <w:tblPr>
        <w:tblStyle w:val="Grilledutableau"/>
        <w:tblW w:w="9464" w:type="dxa"/>
        <w:tblLook w:val="04A0"/>
      </w:tblPr>
      <w:tblGrid>
        <w:gridCol w:w="534"/>
        <w:gridCol w:w="8930"/>
      </w:tblGrid>
      <w:tr w:rsidR="004E4889" w:rsidRPr="00D871B6" w:rsidTr="004E4889">
        <w:tc>
          <w:tcPr>
            <w:tcW w:w="534" w:type="dxa"/>
          </w:tcPr>
          <w:p w:rsidR="004E4889" w:rsidRPr="00D871B6" w:rsidRDefault="004E4889" w:rsidP="004E4889">
            <w:pPr>
              <w:rPr>
                <w:sz w:val="20"/>
                <w:szCs w:val="20"/>
              </w:rPr>
            </w:pPr>
            <w:r w:rsidRPr="00D871B6">
              <w:rPr>
                <w:sz w:val="20"/>
                <w:szCs w:val="20"/>
              </w:rPr>
              <w:t xml:space="preserve">A :  </w:t>
            </w:r>
          </w:p>
        </w:tc>
        <w:tc>
          <w:tcPr>
            <w:tcW w:w="8930" w:type="dxa"/>
          </w:tcPr>
          <w:p w:rsidR="004E4889" w:rsidRPr="00D871B6" w:rsidRDefault="004E4889" w:rsidP="00D07D4E">
            <w:pPr>
              <w:rPr>
                <w:sz w:val="20"/>
                <w:szCs w:val="20"/>
              </w:rPr>
            </w:pPr>
            <w:r w:rsidRPr="00D871B6">
              <w:rPr>
                <w:sz w:val="20"/>
                <w:szCs w:val="20"/>
              </w:rPr>
              <w:t xml:space="preserve">La procédure informatisée de l’interconnexion ne s’applique pas. Le transit est géré selon les procédures </w:t>
            </w:r>
            <w:r w:rsidR="00D07D4E">
              <w:rPr>
                <w:sz w:val="20"/>
                <w:szCs w:val="20"/>
              </w:rPr>
              <w:t>existantes</w:t>
            </w:r>
            <w:r w:rsidRPr="00D871B6">
              <w:rPr>
                <w:sz w:val="20"/>
                <w:szCs w:val="20"/>
              </w:rPr>
              <w:t>.</w:t>
            </w:r>
          </w:p>
        </w:tc>
      </w:tr>
      <w:tr w:rsidR="004E4889" w:rsidRPr="00D871B6" w:rsidTr="004E4889">
        <w:tc>
          <w:tcPr>
            <w:tcW w:w="534" w:type="dxa"/>
          </w:tcPr>
          <w:p w:rsidR="004E4889" w:rsidRPr="00D871B6" w:rsidRDefault="004E4889" w:rsidP="004E4889">
            <w:pPr>
              <w:rPr>
                <w:sz w:val="20"/>
                <w:szCs w:val="20"/>
              </w:rPr>
            </w:pPr>
            <w:r w:rsidRPr="00D871B6">
              <w:rPr>
                <w:sz w:val="20"/>
                <w:szCs w:val="20"/>
              </w:rPr>
              <w:t>B :</w:t>
            </w:r>
          </w:p>
        </w:tc>
        <w:tc>
          <w:tcPr>
            <w:tcW w:w="8930" w:type="dxa"/>
          </w:tcPr>
          <w:p w:rsidR="004E4889" w:rsidRPr="00D871B6" w:rsidRDefault="004E4889" w:rsidP="004E4889">
            <w:pPr>
              <w:rPr>
                <w:sz w:val="20"/>
                <w:szCs w:val="20"/>
              </w:rPr>
            </w:pPr>
            <w:r w:rsidRPr="00D871B6">
              <w:rPr>
                <w:sz w:val="20"/>
                <w:szCs w:val="20"/>
              </w:rPr>
              <w:t>L’opérateur est demandé d’atte</w:t>
            </w:r>
            <w:r w:rsidR="00D07D4E">
              <w:rPr>
                <w:sz w:val="20"/>
                <w:szCs w:val="20"/>
              </w:rPr>
              <w:t xml:space="preserve">ndre; </w:t>
            </w:r>
            <w:r w:rsidRPr="00D871B6">
              <w:rPr>
                <w:sz w:val="20"/>
                <w:szCs w:val="20"/>
              </w:rPr>
              <w:t>la saisie des informations aura lieu dès que le système sera de nouveau disponible.</w:t>
            </w:r>
          </w:p>
        </w:tc>
      </w:tr>
      <w:tr w:rsidR="004E4889" w:rsidRPr="00D871B6" w:rsidTr="004E4889">
        <w:tc>
          <w:tcPr>
            <w:tcW w:w="534" w:type="dxa"/>
          </w:tcPr>
          <w:p w:rsidR="004E4889" w:rsidRPr="00D871B6" w:rsidRDefault="004E4889" w:rsidP="004E4889">
            <w:pPr>
              <w:rPr>
                <w:sz w:val="20"/>
                <w:szCs w:val="20"/>
              </w:rPr>
            </w:pPr>
            <w:r w:rsidRPr="00D871B6">
              <w:rPr>
                <w:sz w:val="20"/>
                <w:szCs w:val="20"/>
              </w:rPr>
              <w:t>C :</w:t>
            </w:r>
          </w:p>
        </w:tc>
        <w:tc>
          <w:tcPr>
            <w:tcW w:w="8930" w:type="dxa"/>
          </w:tcPr>
          <w:p w:rsidR="004E4889" w:rsidRPr="00D871B6" w:rsidRDefault="004E4889" w:rsidP="004E4889">
            <w:pPr>
              <w:rPr>
                <w:sz w:val="20"/>
                <w:szCs w:val="20"/>
              </w:rPr>
            </w:pPr>
            <w:r w:rsidRPr="00D871B6">
              <w:rPr>
                <w:sz w:val="20"/>
                <w:szCs w:val="20"/>
              </w:rPr>
              <w:t xml:space="preserve">L’opérateur n’est pas demandé d’attendre. L’opération est effectuée sur </w:t>
            </w:r>
            <w:r w:rsidR="00D07D4E">
              <w:rPr>
                <w:sz w:val="20"/>
                <w:szCs w:val="20"/>
              </w:rPr>
              <w:t xml:space="preserve">la </w:t>
            </w:r>
            <w:r w:rsidRPr="00D871B6">
              <w:rPr>
                <w:sz w:val="20"/>
                <w:szCs w:val="20"/>
              </w:rPr>
              <w:t>base du document d’accompagnement et la saisie des informations sera faite dès que le sys</w:t>
            </w:r>
            <w:r w:rsidR="00D07D4E">
              <w:rPr>
                <w:sz w:val="20"/>
                <w:szCs w:val="20"/>
              </w:rPr>
              <w:t xml:space="preserve">tème sera </w:t>
            </w:r>
            <w:r w:rsidRPr="00D871B6">
              <w:rPr>
                <w:sz w:val="20"/>
                <w:szCs w:val="20"/>
              </w:rPr>
              <w:t>de nouveau disponible</w:t>
            </w:r>
            <w:r w:rsidR="00D07D4E">
              <w:rPr>
                <w:sz w:val="20"/>
                <w:szCs w:val="20"/>
              </w:rPr>
              <w:t>.</w:t>
            </w:r>
          </w:p>
        </w:tc>
      </w:tr>
    </w:tbl>
    <w:p w:rsidR="00D07D4E" w:rsidRDefault="00D07D4E" w:rsidP="00C00C50">
      <w:pPr>
        <w:jc w:val="both"/>
        <w:rPr>
          <w:rFonts w:ascii="Century Gothic" w:hAnsi="Century Gothic" w:cs="Tahoma"/>
          <w:b/>
          <w:bCs/>
          <w:iCs/>
          <w:sz w:val="28"/>
          <w:szCs w:val="28"/>
        </w:rPr>
      </w:pPr>
    </w:p>
    <w:p w:rsidR="004C0420" w:rsidRDefault="004C0420" w:rsidP="00C00C50">
      <w:pPr>
        <w:jc w:val="both"/>
        <w:rPr>
          <w:rFonts w:ascii="Century Gothic" w:hAnsi="Century Gothic" w:cs="Tahoma"/>
          <w:b/>
          <w:bCs/>
          <w:iCs/>
          <w:sz w:val="28"/>
          <w:szCs w:val="28"/>
        </w:rPr>
      </w:pPr>
    </w:p>
    <w:p w:rsidR="004C0420" w:rsidRDefault="004C0420" w:rsidP="00C00C50">
      <w:pPr>
        <w:jc w:val="both"/>
        <w:rPr>
          <w:rFonts w:ascii="Century Gothic" w:hAnsi="Century Gothic" w:cs="Tahoma"/>
          <w:b/>
          <w:bCs/>
          <w:iCs/>
          <w:sz w:val="28"/>
          <w:szCs w:val="28"/>
        </w:rPr>
      </w:pPr>
    </w:p>
    <w:p w:rsidR="004C0420" w:rsidRDefault="004C0420" w:rsidP="00C00C50">
      <w:pPr>
        <w:jc w:val="both"/>
        <w:rPr>
          <w:rFonts w:ascii="Century Gothic" w:hAnsi="Century Gothic" w:cs="Tahoma"/>
          <w:b/>
          <w:bCs/>
          <w:iCs/>
          <w:sz w:val="28"/>
          <w:szCs w:val="28"/>
        </w:rPr>
      </w:pPr>
    </w:p>
    <w:p w:rsidR="004C0420" w:rsidRDefault="004C0420" w:rsidP="00C00C50">
      <w:pPr>
        <w:jc w:val="both"/>
        <w:rPr>
          <w:rFonts w:ascii="Century Gothic" w:hAnsi="Century Gothic" w:cs="Tahoma"/>
          <w:b/>
          <w:bCs/>
          <w:iCs/>
          <w:sz w:val="28"/>
          <w:szCs w:val="28"/>
        </w:rPr>
      </w:pPr>
    </w:p>
    <w:p w:rsidR="004C0420" w:rsidRDefault="004C0420" w:rsidP="00C00C50">
      <w:pPr>
        <w:jc w:val="both"/>
        <w:rPr>
          <w:rFonts w:ascii="Century Gothic" w:hAnsi="Century Gothic" w:cs="Tahoma"/>
          <w:b/>
          <w:bCs/>
          <w:iCs/>
          <w:sz w:val="28"/>
          <w:szCs w:val="28"/>
        </w:rPr>
      </w:pPr>
    </w:p>
    <w:p w:rsidR="00C00C50" w:rsidRPr="00E34D15" w:rsidRDefault="004F2281" w:rsidP="00C00C50">
      <w:pPr>
        <w:jc w:val="both"/>
        <w:rPr>
          <w:rFonts w:ascii="Century Gothic" w:hAnsi="Century Gothic" w:cs="Tahoma"/>
          <w:b/>
          <w:bCs/>
          <w:iCs/>
          <w:sz w:val="28"/>
          <w:szCs w:val="28"/>
        </w:rPr>
      </w:pPr>
      <w:r w:rsidRPr="00E34D15">
        <w:rPr>
          <w:rFonts w:ascii="Century Gothic" w:hAnsi="Century Gothic" w:cs="Tahoma"/>
          <w:b/>
          <w:bCs/>
          <w:iCs/>
          <w:sz w:val="28"/>
          <w:szCs w:val="28"/>
        </w:rPr>
        <w:lastRenderedPageBreak/>
        <w:t>CONCLUSION</w:t>
      </w:r>
    </w:p>
    <w:p w:rsidR="004C0420" w:rsidRDefault="004C0420" w:rsidP="004C0420">
      <w:pPr>
        <w:ind w:firstLine="709"/>
        <w:jc w:val="both"/>
        <w:rPr>
          <w:sz w:val="28"/>
          <w:szCs w:val="28"/>
        </w:rPr>
      </w:pPr>
      <w:r>
        <w:rPr>
          <w:sz w:val="28"/>
          <w:szCs w:val="28"/>
        </w:rPr>
        <w:t>La présente étude nous a permis de préciser les objectifs et le champ d’application du projet d’interconnexion, de passer en revue l’existant de chaque pays et d’en faire la critique.</w:t>
      </w:r>
    </w:p>
    <w:p w:rsidR="004C0420" w:rsidRDefault="004C0420" w:rsidP="004C0420">
      <w:pPr>
        <w:ind w:firstLine="709"/>
        <w:jc w:val="both"/>
        <w:rPr>
          <w:sz w:val="28"/>
          <w:szCs w:val="28"/>
        </w:rPr>
      </w:pPr>
      <w:r w:rsidRPr="00FA62FD">
        <w:rPr>
          <w:sz w:val="28"/>
          <w:szCs w:val="28"/>
        </w:rPr>
        <w:t xml:space="preserve">Notre démarche nous a </w:t>
      </w:r>
      <w:proofErr w:type="gramStart"/>
      <w:r w:rsidRPr="00FA62FD">
        <w:rPr>
          <w:sz w:val="28"/>
          <w:szCs w:val="28"/>
        </w:rPr>
        <w:t>conduit</w:t>
      </w:r>
      <w:proofErr w:type="gramEnd"/>
      <w:r w:rsidRPr="00FA62FD">
        <w:rPr>
          <w:sz w:val="28"/>
          <w:szCs w:val="28"/>
        </w:rPr>
        <w:t xml:space="preserve"> à  l’adoption d’une solution commune, dont nous avons ici élaboré les spécifications fonctionnelles qui, avec les spécifications techniques serviront de base à l’implémentation du système d’interconnexion.</w:t>
      </w:r>
    </w:p>
    <w:p w:rsidR="004C0420" w:rsidRDefault="004C0420" w:rsidP="004C0420">
      <w:pPr>
        <w:ind w:firstLine="709"/>
        <w:jc w:val="both"/>
        <w:rPr>
          <w:sz w:val="28"/>
          <w:szCs w:val="28"/>
        </w:rPr>
      </w:pPr>
      <w:r w:rsidRPr="00B21100">
        <w:rPr>
          <w:sz w:val="28"/>
          <w:szCs w:val="28"/>
        </w:rPr>
        <w:t xml:space="preserve">Cette solution  est une bonne option pour la mise en place du transit routier </w:t>
      </w:r>
      <w:proofErr w:type="spellStart"/>
      <w:r w:rsidRPr="00B21100">
        <w:rPr>
          <w:sz w:val="28"/>
          <w:szCs w:val="28"/>
        </w:rPr>
        <w:t>inter-Etats</w:t>
      </w:r>
      <w:proofErr w:type="spellEnd"/>
      <w:r w:rsidRPr="00B21100">
        <w:rPr>
          <w:sz w:val="28"/>
          <w:szCs w:val="28"/>
        </w:rPr>
        <w:t xml:space="preserve"> informatisé, toute chose qui contribuera à la facilitation et à la sécurisation des échanges commerciaux entre nos quatre (4) pays et partant, dans toute la CEDEAO.</w:t>
      </w:r>
    </w:p>
    <w:p w:rsidR="007D7E7E" w:rsidRDefault="007D7E7E" w:rsidP="007D7E7E">
      <w:pPr>
        <w:jc w:val="both"/>
        <w:rPr>
          <w:b/>
          <w:sz w:val="32"/>
          <w:szCs w:val="32"/>
        </w:rPr>
      </w:pPr>
    </w:p>
    <w:p w:rsidR="007D7E7E" w:rsidRDefault="007D7E7E" w:rsidP="007D7E7E">
      <w:pPr>
        <w:jc w:val="both"/>
        <w:rPr>
          <w:b/>
          <w:sz w:val="32"/>
          <w:szCs w:val="32"/>
        </w:rPr>
      </w:pPr>
    </w:p>
    <w:p w:rsidR="00604197" w:rsidRDefault="00604197" w:rsidP="007D7E7E">
      <w:pPr>
        <w:jc w:val="both"/>
        <w:rPr>
          <w:b/>
          <w:sz w:val="32"/>
          <w:szCs w:val="32"/>
        </w:rPr>
      </w:pPr>
    </w:p>
    <w:p w:rsidR="00604197" w:rsidRDefault="00604197" w:rsidP="007D7E7E">
      <w:pPr>
        <w:jc w:val="both"/>
        <w:rPr>
          <w:b/>
          <w:sz w:val="32"/>
          <w:szCs w:val="32"/>
        </w:rPr>
      </w:pPr>
    </w:p>
    <w:p w:rsidR="00604197" w:rsidRDefault="00604197" w:rsidP="007D7E7E">
      <w:pPr>
        <w:jc w:val="both"/>
        <w:rPr>
          <w:b/>
          <w:sz w:val="32"/>
          <w:szCs w:val="32"/>
        </w:rPr>
      </w:pPr>
    </w:p>
    <w:p w:rsidR="00604197" w:rsidRDefault="00604197" w:rsidP="007D7E7E">
      <w:pPr>
        <w:jc w:val="both"/>
        <w:rPr>
          <w:b/>
          <w:sz w:val="32"/>
          <w:szCs w:val="32"/>
        </w:rPr>
      </w:pPr>
    </w:p>
    <w:p w:rsidR="00604197" w:rsidRDefault="00604197"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604197" w:rsidRDefault="00604197"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4C0420" w:rsidRDefault="004C0420" w:rsidP="007D7E7E">
      <w:pPr>
        <w:jc w:val="both"/>
        <w:rPr>
          <w:b/>
          <w:sz w:val="32"/>
          <w:szCs w:val="32"/>
        </w:rPr>
      </w:pPr>
    </w:p>
    <w:p w:rsidR="00604197" w:rsidRDefault="00604197" w:rsidP="004C0420">
      <w:pPr>
        <w:jc w:val="center"/>
        <w:rPr>
          <w:b/>
          <w:sz w:val="32"/>
          <w:szCs w:val="32"/>
        </w:rPr>
      </w:pPr>
      <w:r>
        <w:rPr>
          <w:b/>
          <w:sz w:val="32"/>
          <w:szCs w:val="32"/>
        </w:rPr>
        <w:t>ANNEXES</w:t>
      </w:r>
    </w:p>
    <w:sectPr w:rsidR="00604197" w:rsidSect="00F700E5">
      <w:footerReference w:type="default" r:id="rId13"/>
      <w:pgSz w:w="11906" w:h="16838"/>
      <w:pgMar w:top="1134" w:right="1133" w:bottom="1560" w:left="1417" w:header="708" w:footer="687"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00C" w:rsidRDefault="0036500C" w:rsidP="00BA6E11">
      <w:pPr>
        <w:spacing w:after="0" w:line="240" w:lineRule="auto"/>
      </w:pPr>
      <w:r>
        <w:separator/>
      </w:r>
    </w:p>
  </w:endnote>
  <w:endnote w:type="continuationSeparator" w:id="1">
    <w:p w:rsidR="0036500C" w:rsidRDefault="0036500C" w:rsidP="00BA6E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2" w:type="dxa"/>
      <w:jc w:val="right"/>
      <w:tblLook w:val="04A0"/>
    </w:tblPr>
    <w:tblGrid>
      <w:gridCol w:w="9572"/>
    </w:tblGrid>
    <w:tr w:rsidR="00550D16" w:rsidRPr="00CF286C" w:rsidTr="0059115E">
      <w:trPr>
        <w:trHeight w:val="575"/>
        <w:jc w:val="right"/>
      </w:trPr>
      <w:tc>
        <w:tcPr>
          <w:tcW w:w="9352" w:type="dxa"/>
        </w:tcPr>
        <w:tbl>
          <w:tblPr>
            <w:tblW w:w="9533" w:type="dxa"/>
            <w:jc w:val="right"/>
            <w:tblLook w:val="04A0"/>
          </w:tblPr>
          <w:tblGrid>
            <w:gridCol w:w="8942"/>
            <w:gridCol w:w="591"/>
          </w:tblGrid>
          <w:tr w:rsidR="00550D16" w:rsidRPr="00CF286C" w:rsidTr="00293BFD">
            <w:trPr>
              <w:trHeight w:hRule="exact" w:val="420"/>
              <w:jc w:val="right"/>
            </w:trPr>
            <w:tc>
              <w:tcPr>
                <w:tcW w:w="8942" w:type="dxa"/>
                <w:vAlign w:val="center"/>
              </w:tcPr>
              <w:p w:rsidR="00550D16" w:rsidRPr="0059115E" w:rsidRDefault="00550D16" w:rsidP="00CF286C">
                <w:pPr>
                  <w:pStyle w:val="En-tte"/>
                  <w:rPr>
                    <w:color w:val="A6A6A6" w:themeColor="background1" w:themeShade="A6"/>
                    <w:sz w:val="18"/>
                    <w:szCs w:val="18"/>
                  </w:rPr>
                </w:pPr>
              </w:p>
            </w:tc>
            <w:tc>
              <w:tcPr>
                <w:tcW w:w="591" w:type="dxa"/>
                <w:shd w:val="clear" w:color="auto" w:fill="F5862B"/>
                <w:vAlign w:val="center"/>
              </w:tcPr>
              <w:p w:rsidR="00550D16" w:rsidRPr="00CF286C" w:rsidRDefault="0093591F" w:rsidP="00293BFD">
                <w:pPr>
                  <w:pStyle w:val="En-tte"/>
                  <w:jc w:val="center"/>
                  <w:rPr>
                    <w:sz w:val="18"/>
                    <w:szCs w:val="18"/>
                  </w:rPr>
                </w:pPr>
                <w:r w:rsidRPr="00CF286C">
                  <w:rPr>
                    <w:sz w:val="18"/>
                    <w:szCs w:val="18"/>
                  </w:rPr>
                  <w:fldChar w:fldCharType="begin"/>
                </w:r>
                <w:r w:rsidR="00550D16" w:rsidRPr="00CF286C">
                  <w:rPr>
                    <w:sz w:val="18"/>
                    <w:szCs w:val="18"/>
                  </w:rPr>
                  <w:instrText xml:space="preserve"> PAGE  \* MERGEFORMAT </w:instrText>
                </w:r>
                <w:r w:rsidRPr="00CF286C">
                  <w:rPr>
                    <w:sz w:val="18"/>
                    <w:szCs w:val="18"/>
                  </w:rPr>
                  <w:fldChar w:fldCharType="separate"/>
                </w:r>
                <w:r w:rsidR="007434C6">
                  <w:rPr>
                    <w:noProof/>
                    <w:sz w:val="18"/>
                    <w:szCs w:val="18"/>
                  </w:rPr>
                  <w:t>1</w:t>
                </w:r>
                <w:r w:rsidRPr="00CF286C">
                  <w:rPr>
                    <w:sz w:val="18"/>
                    <w:szCs w:val="18"/>
                  </w:rPr>
                  <w:fldChar w:fldCharType="end"/>
                </w:r>
              </w:p>
            </w:tc>
          </w:tr>
        </w:tbl>
        <w:p w:rsidR="00550D16" w:rsidRPr="00CF286C" w:rsidRDefault="00550D16" w:rsidP="00A22220">
          <w:pPr>
            <w:pStyle w:val="Pieddepage"/>
            <w:jc w:val="right"/>
            <w:rPr>
              <w:sz w:val="16"/>
              <w:szCs w:val="18"/>
            </w:rPr>
          </w:pPr>
        </w:p>
      </w:tc>
    </w:tr>
  </w:tbl>
  <w:p w:rsidR="00550D16" w:rsidRPr="00CF286C" w:rsidRDefault="00550D16">
    <w:pPr>
      <w:pStyle w:val="Pieddepage"/>
      <w:rPr>
        <w:sz w:val="16"/>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00C" w:rsidRDefault="0036500C" w:rsidP="00BA6E11">
      <w:pPr>
        <w:spacing w:after="0" w:line="240" w:lineRule="auto"/>
      </w:pPr>
      <w:r>
        <w:separator/>
      </w:r>
    </w:p>
  </w:footnote>
  <w:footnote w:type="continuationSeparator" w:id="1">
    <w:p w:rsidR="0036500C" w:rsidRDefault="0036500C" w:rsidP="00BA6E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clip_image001"/>
      </v:shape>
    </w:pict>
  </w:numPicBullet>
  <w:abstractNum w:abstractNumId="0">
    <w:nsid w:val="025B1E93"/>
    <w:multiLevelType w:val="hybridMultilevel"/>
    <w:tmpl w:val="5D8C34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30C1480"/>
    <w:multiLevelType w:val="hybridMultilevel"/>
    <w:tmpl w:val="561AB648"/>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F0528C"/>
    <w:multiLevelType w:val="hybridMultilevel"/>
    <w:tmpl w:val="34CA9F42"/>
    <w:lvl w:ilvl="0" w:tplc="59EE8D6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8C7A83"/>
    <w:multiLevelType w:val="hybridMultilevel"/>
    <w:tmpl w:val="62E44302"/>
    <w:lvl w:ilvl="0" w:tplc="040C0019">
      <w:start w:val="1"/>
      <w:numFmt w:val="lowerLetter"/>
      <w:lvlText w:val="%1."/>
      <w:lvlJc w:val="left"/>
      <w:pPr>
        <w:ind w:left="1440" w:hanging="360"/>
      </w:pPr>
      <w:rPr>
        <w:rFonts w:hint="default"/>
      </w:rPr>
    </w:lvl>
    <w:lvl w:ilvl="1" w:tplc="040C0003">
      <w:start w:val="1"/>
      <w:numFmt w:val="bullet"/>
      <w:lvlText w:val="o"/>
      <w:lvlJc w:val="left"/>
      <w:pPr>
        <w:ind w:left="2160" w:hanging="360"/>
      </w:pPr>
      <w:rPr>
        <w:rFonts w:ascii="Courier New" w:hAnsi="Courier New" w:cs="Courier New" w:hint="default"/>
      </w:rPr>
    </w:lvl>
    <w:lvl w:ilvl="2" w:tplc="0A6ACD32">
      <w:start w:val="1"/>
      <w:numFmt w:val="upperRoman"/>
      <w:lvlText w:val="%3."/>
      <w:lvlJc w:val="left"/>
      <w:pPr>
        <w:ind w:left="3240" w:hanging="720"/>
      </w:pPr>
      <w:rPr>
        <w:rFonts w:hint="default"/>
      </w:rPr>
    </w:lvl>
    <w:lvl w:ilvl="3" w:tplc="0A141A14">
      <w:start w:val="1"/>
      <w:numFmt w:val="decimal"/>
      <w:lvlText w:val="%4."/>
      <w:lvlJc w:val="left"/>
      <w:pPr>
        <w:ind w:left="3600" w:hanging="360"/>
      </w:pPr>
      <w:rPr>
        <w:rFonts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D080B06"/>
    <w:multiLevelType w:val="hybridMultilevel"/>
    <w:tmpl w:val="130CF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2A7AA9"/>
    <w:multiLevelType w:val="hybridMultilevel"/>
    <w:tmpl w:val="57DC197C"/>
    <w:lvl w:ilvl="0" w:tplc="91D05A6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45B2069"/>
    <w:multiLevelType w:val="hybridMultilevel"/>
    <w:tmpl w:val="1A325A76"/>
    <w:lvl w:ilvl="0" w:tplc="D2C20362">
      <w:start w:val="1"/>
      <w:numFmt w:val="bullet"/>
      <w:lvlText w:val="-"/>
      <w:lvlJc w:val="left"/>
      <w:pPr>
        <w:ind w:left="360" w:hanging="360"/>
      </w:pPr>
      <w:rPr>
        <w:rFonts w:ascii="Century Gothic" w:eastAsia="Times New Roman" w:hAnsi="Century Gothic"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8076C69"/>
    <w:multiLevelType w:val="hybridMultilevel"/>
    <w:tmpl w:val="782C9886"/>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61E41"/>
    <w:multiLevelType w:val="hybridMultilevel"/>
    <w:tmpl w:val="B07888AC"/>
    <w:lvl w:ilvl="0" w:tplc="26E0DE8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6409F3"/>
    <w:multiLevelType w:val="hybridMultilevel"/>
    <w:tmpl w:val="9DAA07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3495C10"/>
    <w:multiLevelType w:val="hybridMultilevel"/>
    <w:tmpl w:val="B66A77A8"/>
    <w:lvl w:ilvl="0" w:tplc="A32A27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40C2794"/>
    <w:multiLevelType w:val="hybridMultilevel"/>
    <w:tmpl w:val="21B0E7A2"/>
    <w:lvl w:ilvl="0" w:tplc="04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99E4812"/>
    <w:multiLevelType w:val="hybridMultilevel"/>
    <w:tmpl w:val="3A3090BC"/>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C5E45E1"/>
    <w:multiLevelType w:val="hybridMultilevel"/>
    <w:tmpl w:val="2E328E02"/>
    <w:lvl w:ilvl="0" w:tplc="D73CD6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CBC5CC1"/>
    <w:multiLevelType w:val="hybridMultilevel"/>
    <w:tmpl w:val="3C42F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EF491D"/>
    <w:multiLevelType w:val="hybridMultilevel"/>
    <w:tmpl w:val="1E68D92E"/>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0697272"/>
    <w:multiLevelType w:val="hybridMultilevel"/>
    <w:tmpl w:val="C2C0D216"/>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0903CA0"/>
    <w:multiLevelType w:val="hybridMultilevel"/>
    <w:tmpl w:val="BCA495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0CE19D1"/>
    <w:multiLevelType w:val="hybridMultilevel"/>
    <w:tmpl w:val="B5F876D4"/>
    <w:lvl w:ilvl="0" w:tplc="91D05A6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883EFC"/>
    <w:multiLevelType w:val="hybridMultilevel"/>
    <w:tmpl w:val="515C8E46"/>
    <w:lvl w:ilvl="0" w:tplc="F0EAEE0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207449"/>
    <w:multiLevelType w:val="hybridMultilevel"/>
    <w:tmpl w:val="704C79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EC71C16"/>
    <w:multiLevelType w:val="hybridMultilevel"/>
    <w:tmpl w:val="C92C1530"/>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2">
    <w:nsid w:val="46A61724"/>
    <w:multiLevelType w:val="hybridMultilevel"/>
    <w:tmpl w:val="C38C8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7B776D0"/>
    <w:multiLevelType w:val="hybridMultilevel"/>
    <w:tmpl w:val="DD163D90"/>
    <w:lvl w:ilvl="0" w:tplc="2B108D9A">
      <w:start w:val="1"/>
      <w:numFmt w:val="bullet"/>
      <w:lvlText w:val="•"/>
      <w:lvlJc w:val="left"/>
      <w:pPr>
        <w:tabs>
          <w:tab w:val="num" w:pos="720"/>
        </w:tabs>
        <w:ind w:left="720" w:hanging="360"/>
      </w:pPr>
      <w:rPr>
        <w:rFonts w:ascii="Times New Roman" w:hAnsi="Times New Roman" w:hint="default"/>
      </w:rPr>
    </w:lvl>
    <w:lvl w:ilvl="1" w:tplc="CED8BED2" w:tentative="1">
      <w:start w:val="1"/>
      <w:numFmt w:val="bullet"/>
      <w:lvlText w:val="•"/>
      <w:lvlJc w:val="left"/>
      <w:pPr>
        <w:tabs>
          <w:tab w:val="num" w:pos="1440"/>
        </w:tabs>
        <w:ind w:left="1440" w:hanging="360"/>
      </w:pPr>
      <w:rPr>
        <w:rFonts w:ascii="Times New Roman" w:hAnsi="Times New Roman" w:hint="default"/>
      </w:rPr>
    </w:lvl>
    <w:lvl w:ilvl="2" w:tplc="1CCC415C" w:tentative="1">
      <w:start w:val="1"/>
      <w:numFmt w:val="bullet"/>
      <w:lvlText w:val="•"/>
      <w:lvlJc w:val="left"/>
      <w:pPr>
        <w:tabs>
          <w:tab w:val="num" w:pos="2160"/>
        </w:tabs>
        <w:ind w:left="2160" w:hanging="360"/>
      </w:pPr>
      <w:rPr>
        <w:rFonts w:ascii="Times New Roman" w:hAnsi="Times New Roman" w:hint="default"/>
      </w:rPr>
    </w:lvl>
    <w:lvl w:ilvl="3" w:tplc="D0606B8A" w:tentative="1">
      <w:start w:val="1"/>
      <w:numFmt w:val="bullet"/>
      <w:lvlText w:val="•"/>
      <w:lvlJc w:val="left"/>
      <w:pPr>
        <w:tabs>
          <w:tab w:val="num" w:pos="2880"/>
        </w:tabs>
        <w:ind w:left="2880" w:hanging="360"/>
      </w:pPr>
      <w:rPr>
        <w:rFonts w:ascii="Times New Roman" w:hAnsi="Times New Roman" w:hint="default"/>
      </w:rPr>
    </w:lvl>
    <w:lvl w:ilvl="4" w:tplc="E4902546" w:tentative="1">
      <w:start w:val="1"/>
      <w:numFmt w:val="bullet"/>
      <w:lvlText w:val="•"/>
      <w:lvlJc w:val="left"/>
      <w:pPr>
        <w:tabs>
          <w:tab w:val="num" w:pos="3600"/>
        </w:tabs>
        <w:ind w:left="3600" w:hanging="360"/>
      </w:pPr>
      <w:rPr>
        <w:rFonts w:ascii="Times New Roman" w:hAnsi="Times New Roman" w:hint="default"/>
      </w:rPr>
    </w:lvl>
    <w:lvl w:ilvl="5" w:tplc="6FF212E2" w:tentative="1">
      <w:start w:val="1"/>
      <w:numFmt w:val="bullet"/>
      <w:lvlText w:val="•"/>
      <w:lvlJc w:val="left"/>
      <w:pPr>
        <w:tabs>
          <w:tab w:val="num" w:pos="4320"/>
        </w:tabs>
        <w:ind w:left="4320" w:hanging="360"/>
      </w:pPr>
      <w:rPr>
        <w:rFonts w:ascii="Times New Roman" w:hAnsi="Times New Roman" w:hint="default"/>
      </w:rPr>
    </w:lvl>
    <w:lvl w:ilvl="6" w:tplc="EB8E2364" w:tentative="1">
      <w:start w:val="1"/>
      <w:numFmt w:val="bullet"/>
      <w:lvlText w:val="•"/>
      <w:lvlJc w:val="left"/>
      <w:pPr>
        <w:tabs>
          <w:tab w:val="num" w:pos="5040"/>
        </w:tabs>
        <w:ind w:left="5040" w:hanging="360"/>
      </w:pPr>
      <w:rPr>
        <w:rFonts w:ascii="Times New Roman" w:hAnsi="Times New Roman" w:hint="default"/>
      </w:rPr>
    </w:lvl>
    <w:lvl w:ilvl="7" w:tplc="1E92262A" w:tentative="1">
      <w:start w:val="1"/>
      <w:numFmt w:val="bullet"/>
      <w:lvlText w:val="•"/>
      <w:lvlJc w:val="left"/>
      <w:pPr>
        <w:tabs>
          <w:tab w:val="num" w:pos="5760"/>
        </w:tabs>
        <w:ind w:left="5760" w:hanging="360"/>
      </w:pPr>
      <w:rPr>
        <w:rFonts w:ascii="Times New Roman" w:hAnsi="Times New Roman" w:hint="default"/>
      </w:rPr>
    </w:lvl>
    <w:lvl w:ilvl="8" w:tplc="99C21FC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A1C5218"/>
    <w:multiLevelType w:val="hybridMultilevel"/>
    <w:tmpl w:val="5AF022EC"/>
    <w:lvl w:ilvl="0" w:tplc="AE06A3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B873DFC"/>
    <w:multiLevelType w:val="hybridMultilevel"/>
    <w:tmpl w:val="2D740DC6"/>
    <w:lvl w:ilvl="0" w:tplc="9A007348">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4BDB59C1"/>
    <w:multiLevelType w:val="hybridMultilevel"/>
    <w:tmpl w:val="0C68344E"/>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nsid w:val="57A52112"/>
    <w:multiLevelType w:val="hybridMultilevel"/>
    <w:tmpl w:val="07ACAB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8FB6264"/>
    <w:multiLevelType w:val="hybridMultilevel"/>
    <w:tmpl w:val="82880E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1A82E2D"/>
    <w:multiLevelType w:val="hybridMultilevel"/>
    <w:tmpl w:val="69263F0C"/>
    <w:lvl w:ilvl="0" w:tplc="040C0013">
      <w:start w:val="1"/>
      <w:numFmt w:val="upperRoman"/>
      <w:lvlText w:val="%1."/>
      <w:lvlJc w:val="righ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nsid w:val="683873A6"/>
    <w:multiLevelType w:val="hybridMultilevel"/>
    <w:tmpl w:val="046E348C"/>
    <w:lvl w:ilvl="0" w:tplc="9A007348">
      <w:numFmt w:val="bullet"/>
      <w:lvlText w:val="-"/>
      <w:lvlJc w:val="left"/>
      <w:pPr>
        <w:ind w:left="2010" w:hanging="360"/>
      </w:pPr>
      <w:rPr>
        <w:rFonts w:ascii="Calibri" w:eastAsia="Calibri" w:hAnsi="Calibri" w:cs="Calibri" w:hint="default"/>
      </w:rPr>
    </w:lvl>
    <w:lvl w:ilvl="1" w:tplc="040C0003" w:tentative="1">
      <w:start w:val="1"/>
      <w:numFmt w:val="bullet"/>
      <w:lvlText w:val="o"/>
      <w:lvlJc w:val="left"/>
      <w:pPr>
        <w:ind w:left="2730" w:hanging="360"/>
      </w:pPr>
      <w:rPr>
        <w:rFonts w:ascii="Courier New" w:hAnsi="Courier New" w:cs="Courier New" w:hint="default"/>
      </w:rPr>
    </w:lvl>
    <w:lvl w:ilvl="2" w:tplc="040C0005" w:tentative="1">
      <w:start w:val="1"/>
      <w:numFmt w:val="bullet"/>
      <w:lvlText w:val=""/>
      <w:lvlJc w:val="left"/>
      <w:pPr>
        <w:ind w:left="3450" w:hanging="360"/>
      </w:pPr>
      <w:rPr>
        <w:rFonts w:ascii="Wingdings" w:hAnsi="Wingdings" w:hint="default"/>
      </w:rPr>
    </w:lvl>
    <w:lvl w:ilvl="3" w:tplc="040C0001" w:tentative="1">
      <w:start w:val="1"/>
      <w:numFmt w:val="bullet"/>
      <w:lvlText w:val=""/>
      <w:lvlJc w:val="left"/>
      <w:pPr>
        <w:ind w:left="4170" w:hanging="360"/>
      </w:pPr>
      <w:rPr>
        <w:rFonts w:ascii="Symbol" w:hAnsi="Symbol" w:hint="default"/>
      </w:rPr>
    </w:lvl>
    <w:lvl w:ilvl="4" w:tplc="040C0003" w:tentative="1">
      <w:start w:val="1"/>
      <w:numFmt w:val="bullet"/>
      <w:lvlText w:val="o"/>
      <w:lvlJc w:val="left"/>
      <w:pPr>
        <w:ind w:left="4890" w:hanging="360"/>
      </w:pPr>
      <w:rPr>
        <w:rFonts w:ascii="Courier New" w:hAnsi="Courier New" w:cs="Courier New" w:hint="default"/>
      </w:rPr>
    </w:lvl>
    <w:lvl w:ilvl="5" w:tplc="040C0005" w:tentative="1">
      <w:start w:val="1"/>
      <w:numFmt w:val="bullet"/>
      <w:lvlText w:val=""/>
      <w:lvlJc w:val="left"/>
      <w:pPr>
        <w:ind w:left="5610" w:hanging="360"/>
      </w:pPr>
      <w:rPr>
        <w:rFonts w:ascii="Wingdings" w:hAnsi="Wingdings" w:hint="default"/>
      </w:rPr>
    </w:lvl>
    <w:lvl w:ilvl="6" w:tplc="040C0001" w:tentative="1">
      <w:start w:val="1"/>
      <w:numFmt w:val="bullet"/>
      <w:lvlText w:val=""/>
      <w:lvlJc w:val="left"/>
      <w:pPr>
        <w:ind w:left="6330" w:hanging="360"/>
      </w:pPr>
      <w:rPr>
        <w:rFonts w:ascii="Symbol" w:hAnsi="Symbol" w:hint="default"/>
      </w:rPr>
    </w:lvl>
    <w:lvl w:ilvl="7" w:tplc="040C0003" w:tentative="1">
      <w:start w:val="1"/>
      <w:numFmt w:val="bullet"/>
      <w:lvlText w:val="o"/>
      <w:lvlJc w:val="left"/>
      <w:pPr>
        <w:ind w:left="7050" w:hanging="360"/>
      </w:pPr>
      <w:rPr>
        <w:rFonts w:ascii="Courier New" w:hAnsi="Courier New" w:cs="Courier New" w:hint="default"/>
      </w:rPr>
    </w:lvl>
    <w:lvl w:ilvl="8" w:tplc="040C0005" w:tentative="1">
      <w:start w:val="1"/>
      <w:numFmt w:val="bullet"/>
      <w:lvlText w:val=""/>
      <w:lvlJc w:val="left"/>
      <w:pPr>
        <w:ind w:left="7770" w:hanging="360"/>
      </w:pPr>
      <w:rPr>
        <w:rFonts w:ascii="Wingdings" w:hAnsi="Wingdings" w:hint="default"/>
      </w:rPr>
    </w:lvl>
  </w:abstractNum>
  <w:abstractNum w:abstractNumId="31">
    <w:nsid w:val="699667CC"/>
    <w:multiLevelType w:val="hybridMultilevel"/>
    <w:tmpl w:val="B48846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69FE0379"/>
    <w:multiLevelType w:val="hybridMultilevel"/>
    <w:tmpl w:val="B5F876D4"/>
    <w:lvl w:ilvl="0" w:tplc="91D05A6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D116B4D"/>
    <w:multiLevelType w:val="hybridMultilevel"/>
    <w:tmpl w:val="F21EF9F2"/>
    <w:lvl w:ilvl="0" w:tplc="3904B6C4">
      <w:start w:val="1"/>
      <w:numFmt w:val="upperRoman"/>
      <w:lvlText w:val="%1."/>
      <w:lvlJc w:val="righ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26971F6"/>
    <w:multiLevelType w:val="hybridMultilevel"/>
    <w:tmpl w:val="787CABBC"/>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4441B54"/>
    <w:multiLevelType w:val="hybridMultilevel"/>
    <w:tmpl w:val="209C8612"/>
    <w:lvl w:ilvl="0" w:tplc="D2C20362">
      <w:start w:val="1"/>
      <w:numFmt w:val="bullet"/>
      <w:lvlText w:val="-"/>
      <w:lvlJc w:val="left"/>
      <w:pPr>
        <w:ind w:left="720" w:hanging="360"/>
      </w:pPr>
      <w:rPr>
        <w:rFonts w:ascii="Century Gothic" w:eastAsia="Times New Roman"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4E014B7"/>
    <w:multiLevelType w:val="hybridMultilevel"/>
    <w:tmpl w:val="C8223C32"/>
    <w:lvl w:ilvl="0" w:tplc="5C8A7E54">
      <w:start w:val="1"/>
      <w:numFmt w:val="upperRoman"/>
      <w:lvlText w:val="%1."/>
      <w:lvlJc w:val="righ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6BE2D92"/>
    <w:multiLevelType w:val="hybridMultilevel"/>
    <w:tmpl w:val="605C227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8F7678A"/>
    <w:multiLevelType w:val="hybridMultilevel"/>
    <w:tmpl w:val="CDC6D4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5"/>
  </w:num>
  <w:num w:numId="4">
    <w:abstractNumId w:val="23"/>
  </w:num>
  <w:num w:numId="5">
    <w:abstractNumId w:val="10"/>
  </w:num>
  <w:num w:numId="6">
    <w:abstractNumId w:val="29"/>
  </w:num>
  <w:num w:numId="7">
    <w:abstractNumId w:val="27"/>
  </w:num>
  <w:num w:numId="8">
    <w:abstractNumId w:val="15"/>
  </w:num>
  <w:num w:numId="9">
    <w:abstractNumId w:val="37"/>
  </w:num>
  <w:num w:numId="10">
    <w:abstractNumId w:val="22"/>
  </w:num>
  <w:num w:numId="11">
    <w:abstractNumId w:val="1"/>
  </w:num>
  <w:num w:numId="12">
    <w:abstractNumId w:val="3"/>
  </w:num>
  <w:num w:numId="13">
    <w:abstractNumId w:val="25"/>
  </w:num>
  <w:num w:numId="14">
    <w:abstractNumId w:val="30"/>
  </w:num>
  <w:num w:numId="15">
    <w:abstractNumId w:val="17"/>
  </w:num>
  <w:num w:numId="16">
    <w:abstractNumId w:val="13"/>
  </w:num>
  <w:num w:numId="17">
    <w:abstractNumId w:val="6"/>
  </w:num>
  <w:num w:numId="18">
    <w:abstractNumId w:val="8"/>
  </w:num>
  <w:num w:numId="19">
    <w:abstractNumId w:val="0"/>
  </w:num>
  <w:num w:numId="20">
    <w:abstractNumId w:val="36"/>
  </w:num>
  <w:num w:numId="21">
    <w:abstractNumId w:val="33"/>
  </w:num>
  <w:num w:numId="22">
    <w:abstractNumId w:val="38"/>
  </w:num>
  <w:num w:numId="23">
    <w:abstractNumId w:val="7"/>
  </w:num>
  <w:num w:numId="24">
    <w:abstractNumId w:val="5"/>
  </w:num>
  <w:num w:numId="25">
    <w:abstractNumId w:val="32"/>
  </w:num>
  <w:num w:numId="26">
    <w:abstractNumId w:val="9"/>
  </w:num>
  <w:num w:numId="27">
    <w:abstractNumId w:val="14"/>
  </w:num>
  <w:num w:numId="28">
    <w:abstractNumId w:val="4"/>
  </w:num>
  <w:num w:numId="29">
    <w:abstractNumId w:val="34"/>
  </w:num>
  <w:num w:numId="30">
    <w:abstractNumId w:val="31"/>
  </w:num>
  <w:num w:numId="31">
    <w:abstractNumId w:val="26"/>
  </w:num>
  <w:num w:numId="32">
    <w:abstractNumId w:val="11"/>
  </w:num>
  <w:num w:numId="33">
    <w:abstractNumId w:val="12"/>
  </w:num>
  <w:num w:numId="34">
    <w:abstractNumId w:val="16"/>
  </w:num>
  <w:num w:numId="35">
    <w:abstractNumId w:val="18"/>
  </w:num>
  <w:num w:numId="36">
    <w:abstractNumId w:val="19"/>
  </w:num>
  <w:num w:numId="37">
    <w:abstractNumId w:val="28"/>
  </w:num>
  <w:num w:numId="38">
    <w:abstractNumId w:val="20"/>
  </w:num>
  <w:num w:numId="39">
    <w:abstractNumId w:val="2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C611CD"/>
    <w:rsid w:val="000023C3"/>
    <w:rsid w:val="00002C7C"/>
    <w:rsid w:val="00003138"/>
    <w:rsid w:val="0000352F"/>
    <w:rsid w:val="000045BC"/>
    <w:rsid w:val="0000649F"/>
    <w:rsid w:val="00006543"/>
    <w:rsid w:val="00007F0D"/>
    <w:rsid w:val="000101F2"/>
    <w:rsid w:val="00011155"/>
    <w:rsid w:val="00012169"/>
    <w:rsid w:val="0001397F"/>
    <w:rsid w:val="00014413"/>
    <w:rsid w:val="00014969"/>
    <w:rsid w:val="00015727"/>
    <w:rsid w:val="0002192C"/>
    <w:rsid w:val="0002343B"/>
    <w:rsid w:val="00023A0C"/>
    <w:rsid w:val="00025155"/>
    <w:rsid w:val="00026F2B"/>
    <w:rsid w:val="00027EDB"/>
    <w:rsid w:val="000310E8"/>
    <w:rsid w:val="000317AB"/>
    <w:rsid w:val="00031800"/>
    <w:rsid w:val="000339E5"/>
    <w:rsid w:val="00033DA8"/>
    <w:rsid w:val="00033E83"/>
    <w:rsid w:val="00035036"/>
    <w:rsid w:val="00035BA0"/>
    <w:rsid w:val="000365B2"/>
    <w:rsid w:val="000365B5"/>
    <w:rsid w:val="00036C0F"/>
    <w:rsid w:val="000406AB"/>
    <w:rsid w:val="00040D04"/>
    <w:rsid w:val="00041213"/>
    <w:rsid w:val="000419D8"/>
    <w:rsid w:val="00041C11"/>
    <w:rsid w:val="000427D5"/>
    <w:rsid w:val="00044356"/>
    <w:rsid w:val="00044FA1"/>
    <w:rsid w:val="0004504D"/>
    <w:rsid w:val="000457C6"/>
    <w:rsid w:val="00046575"/>
    <w:rsid w:val="000510B2"/>
    <w:rsid w:val="000511A8"/>
    <w:rsid w:val="00052ECE"/>
    <w:rsid w:val="0005442D"/>
    <w:rsid w:val="00054A19"/>
    <w:rsid w:val="00055D2C"/>
    <w:rsid w:val="00056142"/>
    <w:rsid w:val="00056E74"/>
    <w:rsid w:val="00057709"/>
    <w:rsid w:val="0006392C"/>
    <w:rsid w:val="00063A7A"/>
    <w:rsid w:val="00064685"/>
    <w:rsid w:val="0006562E"/>
    <w:rsid w:val="00070F9F"/>
    <w:rsid w:val="000715FF"/>
    <w:rsid w:val="00071DE9"/>
    <w:rsid w:val="00072B12"/>
    <w:rsid w:val="00072D3C"/>
    <w:rsid w:val="000751A1"/>
    <w:rsid w:val="00075391"/>
    <w:rsid w:val="00075753"/>
    <w:rsid w:val="00076937"/>
    <w:rsid w:val="00076E53"/>
    <w:rsid w:val="00080635"/>
    <w:rsid w:val="0008134F"/>
    <w:rsid w:val="00081584"/>
    <w:rsid w:val="000818CE"/>
    <w:rsid w:val="00082F3A"/>
    <w:rsid w:val="000836DF"/>
    <w:rsid w:val="000856D9"/>
    <w:rsid w:val="00085E56"/>
    <w:rsid w:val="00086DC8"/>
    <w:rsid w:val="0008732C"/>
    <w:rsid w:val="000874D0"/>
    <w:rsid w:val="00090A7A"/>
    <w:rsid w:val="00090F1D"/>
    <w:rsid w:val="00094860"/>
    <w:rsid w:val="00094A7A"/>
    <w:rsid w:val="00095BB9"/>
    <w:rsid w:val="000971D9"/>
    <w:rsid w:val="00097565"/>
    <w:rsid w:val="000975D9"/>
    <w:rsid w:val="00097D6B"/>
    <w:rsid w:val="000A1A2A"/>
    <w:rsid w:val="000A27EC"/>
    <w:rsid w:val="000A41F3"/>
    <w:rsid w:val="000A5880"/>
    <w:rsid w:val="000A773D"/>
    <w:rsid w:val="000B033B"/>
    <w:rsid w:val="000B0569"/>
    <w:rsid w:val="000B0C04"/>
    <w:rsid w:val="000B1F5F"/>
    <w:rsid w:val="000B2BD1"/>
    <w:rsid w:val="000B3245"/>
    <w:rsid w:val="000B3921"/>
    <w:rsid w:val="000B3D25"/>
    <w:rsid w:val="000B4CAC"/>
    <w:rsid w:val="000B5AD7"/>
    <w:rsid w:val="000B6735"/>
    <w:rsid w:val="000B7002"/>
    <w:rsid w:val="000B7DAB"/>
    <w:rsid w:val="000C287E"/>
    <w:rsid w:val="000C291D"/>
    <w:rsid w:val="000C2B53"/>
    <w:rsid w:val="000C4261"/>
    <w:rsid w:val="000C5208"/>
    <w:rsid w:val="000C5590"/>
    <w:rsid w:val="000C6583"/>
    <w:rsid w:val="000C77E5"/>
    <w:rsid w:val="000D0D5B"/>
    <w:rsid w:val="000D1840"/>
    <w:rsid w:val="000D1855"/>
    <w:rsid w:val="000D30E2"/>
    <w:rsid w:val="000D317D"/>
    <w:rsid w:val="000D493C"/>
    <w:rsid w:val="000E08B2"/>
    <w:rsid w:val="000E097B"/>
    <w:rsid w:val="000E0C23"/>
    <w:rsid w:val="000E1CCC"/>
    <w:rsid w:val="000E2B51"/>
    <w:rsid w:val="000E2FEA"/>
    <w:rsid w:val="000E5462"/>
    <w:rsid w:val="000E79AD"/>
    <w:rsid w:val="000F09EF"/>
    <w:rsid w:val="000F0AF4"/>
    <w:rsid w:val="000F3011"/>
    <w:rsid w:val="000F3F55"/>
    <w:rsid w:val="000F494D"/>
    <w:rsid w:val="000F6171"/>
    <w:rsid w:val="000F7CDA"/>
    <w:rsid w:val="0010195F"/>
    <w:rsid w:val="00102023"/>
    <w:rsid w:val="00102352"/>
    <w:rsid w:val="00102A4C"/>
    <w:rsid w:val="0010550D"/>
    <w:rsid w:val="00105914"/>
    <w:rsid w:val="00106520"/>
    <w:rsid w:val="00110855"/>
    <w:rsid w:val="00110A27"/>
    <w:rsid w:val="00110E72"/>
    <w:rsid w:val="0011192E"/>
    <w:rsid w:val="00113F22"/>
    <w:rsid w:val="00116AC7"/>
    <w:rsid w:val="00116EC3"/>
    <w:rsid w:val="00117200"/>
    <w:rsid w:val="001175A9"/>
    <w:rsid w:val="001178C7"/>
    <w:rsid w:val="00122011"/>
    <w:rsid w:val="00122AC3"/>
    <w:rsid w:val="00125EDD"/>
    <w:rsid w:val="0012656E"/>
    <w:rsid w:val="001278F5"/>
    <w:rsid w:val="0013092E"/>
    <w:rsid w:val="0013245D"/>
    <w:rsid w:val="00132B80"/>
    <w:rsid w:val="001331EE"/>
    <w:rsid w:val="00134982"/>
    <w:rsid w:val="00135B7D"/>
    <w:rsid w:val="001360E7"/>
    <w:rsid w:val="001425B3"/>
    <w:rsid w:val="001441B7"/>
    <w:rsid w:val="0014613E"/>
    <w:rsid w:val="00150B51"/>
    <w:rsid w:val="00151759"/>
    <w:rsid w:val="001523B2"/>
    <w:rsid w:val="00152BD6"/>
    <w:rsid w:val="00153A2B"/>
    <w:rsid w:val="00155315"/>
    <w:rsid w:val="0015721D"/>
    <w:rsid w:val="0016056B"/>
    <w:rsid w:val="00160F89"/>
    <w:rsid w:val="00161EDB"/>
    <w:rsid w:val="0016336D"/>
    <w:rsid w:val="00163FDD"/>
    <w:rsid w:val="001649A4"/>
    <w:rsid w:val="00164F2F"/>
    <w:rsid w:val="00165AD7"/>
    <w:rsid w:val="001661B5"/>
    <w:rsid w:val="0016671A"/>
    <w:rsid w:val="00166CD5"/>
    <w:rsid w:val="00167CBE"/>
    <w:rsid w:val="0017024C"/>
    <w:rsid w:val="00171911"/>
    <w:rsid w:val="0017397A"/>
    <w:rsid w:val="00174B82"/>
    <w:rsid w:val="001805A9"/>
    <w:rsid w:val="0018066E"/>
    <w:rsid w:val="00180DED"/>
    <w:rsid w:val="00181266"/>
    <w:rsid w:val="00181562"/>
    <w:rsid w:val="001822D3"/>
    <w:rsid w:val="0018372D"/>
    <w:rsid w:val="00183A45"/>
    <w:rsid w:val="001841BC"/>
    <w:rsid w:val="0018544B"/>
    <w:rsid w:val="00185EB4"/>
    <w:rsid w:val="0019011C"/>
    <w:rsid w:val="00190C3D"/>
    <w:rsid w:val="00190DA2"/>
    <w:rsid w:val="00194623"/>
    <w:rsid w:val="001964F4"/>
    <w:rsid w:val="00196795"/>
    <w:rsid w:val="00197B71"/>
    <w:rsid w:val="001A04CA"/>
    <w:rsid w:val="001A0A82"/>
    <w:rsid w:val="001A0DE3"/>
    <w:rsid w:val="001A1D81"/>
    <w:rsid w:val="001A248D"/>
    <w:rsid w:val="001A31F2"/>
    <w:rsid w:val="001A405A"/>
    <w:rsid w:val="001A4268"/>
    <w:rsid w:val="001A5A27"/>
    <w:rsid w:val="001A5DF3"/>
    <w:rsid w:val="001A642D"/>
    <w:rsid w:val="001A6A0A"/>
    <w:rsid w:val="001A71F5"/>
    <w:rsid w:val="001B0901"/>
    <w:rsid w:val="001B0DD9"/>
    <w:rsid w:val="001B0F21"/>
    <w:rsid w:val="001B1A72"/>
    <w:rsid w:val="001B1D96"/>
    <w:rsid w:val="001B3FB0"/>
    <w:rsid w:val="001B5C89"/>
    <w:rsid w:val="001B5E9D"/>
    <w:rsid w:val="001B6AD9"/>
    <w:rsid w:val="001C0303"/>
    <w:rsid w:val="001C0B40"/>
    <w:rsid w:val="001C1743"/>
    <w:rsid w:val="001C2EA4"/>
    <w:rsid w:val="001C36B0"/>
    <w:rsid w:val="001C44BB"/>
    <w:rsid w:val="001C5AB8"/>
    <w:rsid w:val="001C7410"/>
    <w:rsid w:val="001C77C5"/>
    <w:rsid w:val="001D370F"/>
    <w:rsid w:val="001D4FB9"/>
    <w:rsid w:val="001D583A"/>
    <w:rsid w:val="001D6CF5"/>
    <w:rsid w:val="001D717B"/>
    <w:rsid w:val="001D74C9"/>
    <w:rsid w:val="001E09CF"/>
    <w:rsid w:val="001E28C8"/>
    <w:rsid w:val="001E39E1"/>
    <w:rsid w:val="001E3C3B"/>
    <w:rsid w:val="001E3D81"/>
    <w:rsid w:val="001E5B04"/>
    <w:rsid w:val="001E5CFA"/>
    <w:rsid w:val="001E7341"/>
    <w:rsid w:val="001F0FFE"/>
    <w:rsid w:val="001F21A5"/>
    <w:rsid w:val="001F555D"/>
    <w:rsid w:val="001F5AD2"/>
    <w:rsid w:val="001F6708"/>
    <w:rsid w:val="001F6A22"/>
    <w:rsid w:val="001F73D1"/>
    <w:rsid w:val="001F7BAF"/>
    <w:rsid w:val="001F7C03"/>
    <w:rsid w:val="002003B5"/>
    <w:rsid w:val="00201167"/>
    <w:rsid w:val="0020258A"/>
    <w:rsid w:val="00203779"/>
    <w:rsid w:val="00203DD5"/>
    <w:rsid w:val="00203F2A"/>
    <w:rsid w:val="0020420A"/>
    <w:rsid w:val="00206020"/>
    <w:rsid w:val="00206881"/>
    <w:rsid w:val="00212562"/>
    <w:rsid w:val="0021355E"/>
    <w:rsid w:val="00213B33"/>
    <w:rsid w:val="00213CB5"/>
    <w:rsid w:val="00213DC6"/>
    <w:rsid w:val="002146CD"/>
    <w:rsid w:val="00215025"/>
    <w:rsid w:val="002164FA"/>
    <w:rsid w:val="002166C8"/>
    <w:rsid w:val="00223D85"/>
    <w:rsid w:val="00224376"/>
    <w:rsid w:val="0022458A"/>
    <w:rsid w:val="002267E7"/>
    <w:rsid w:val="00227C9F"/>
    <w:rsid w:val="00230F32"/>
    <w:rsid w:val="00231207"/>
    <w:rsid w:val="00234AC9"/>
    <w:rsid w:val="002356D4"/>
    <w:rsid w:val="00235E44"/>
    <w:rsid w:val="00237114"/>
    <w:rsid w:val="00240832"/>
    <w:rsid w:val="00241372"/>
    <w:rsid w:val="002415C2"/>
    <w:rsid w:val="00241AB0"/>
    <w:rsid w:val="00241DE0"/>
    <w:rsid w:val="0024224C"/>
    <w:rsid w:val="00242A1D"/>
    <w:rsid w:val="00243C88"/>
    <w:rsid w:val="00245C92"/>
    <w:rsid w:val="002476CB"/>
    <w:rsid w:val="002506EB"/>
    <w:rsid w:val="002511EB"/>
    <w:rsid w:val="00252177"/>
    <w:rsid w:val="002523C1"/>
    <w:rsid w:val="00252E7F"/>
    <w:rsid w:val="00257EDE"/>
    <w:rsid w:val="002606A8"/>
    <w:rsid w:val="00260FEC"/>
    <w:rsid w:val="00261BC2"/>
    <w:rsid w:val="00261C35"/>
    <w:rsid w:val="002643CF"/>
    <w:rsid w:val="00266157"/>
    <w:rsid w:val="0026646C"/>
    <w:rsid w:val="0026698A"/>
    <w:rsid w:val="002679D4"/>
    <w:rsid w:val="00267A1C"/>
    <w:rsid w:val="00270128"/>
    <w:rsid w:val="00270300"/>
    <w:rsid w:val="0027379B"/>
    <w:rsid w:val="00273A80"/>
    <w:rsid w:val="00273D8D"/>
    <w:rsid w:val="00280C4C"/>
    <w:rsid w:val="00280E99"/>
    <w:rsid w:val="0028203F"/>
    <w:rsid w:val="0028268F"/>
    <w:rsid w:val="00285F33"/>
    <w:rsid w:val="00286900"/>
    <w:rsid w:val="00286BE9"/>
    <w:rsid w:val="002871A5"/>
    <w:rsid w:val="0028772F"/>
    <w:rsid w:val="00290115"/>
    <w:rsid w:val="00290C71"/>
    <w:rsid w:val="00292C3D"/>
    <w:rsid w:val="00293BFD"/>
    <w:rsid w:val="00293FFE"/>
    <w:rsid w:val="00294472"/>
    <w:rsid w:val="00296D67"/>
    <w:rsid w:val="00297A15"/>
    <w:rsid w:val="002A0ACC"/>
    <w:rsid w:val="002A1600"/>
    <w:rsid w:val="002A1DF4"/>
    <w:rsid w:val="002A2B81"/>
    <w:rsid w:val="002A393B"/>
    <w:rsid w:val="002A46B1"/>
    <w:rsid w:val="002A5AA5"/>
    <w:rsid w:val="002A6E5F"/>
    <w:rsid w:val="002A6EA1"/>
    <w:rsid w:val="002A7F40"/>
    <w:rsid w:val="002B104B"/>
    <w:rsid w:val="002B1BE3"/>
    <w:rsid w:val="002B2001"/>
    <w:rsid w:val="002B69A9"/>
    <w:rsid w:val="002B7480"/>
    <w:rsid w:val="002C0000"/>
    <w:rsid w:val="002C0756"/>
    <w:rsid w:val="002C34D7"/>
    <w:rsid w:val="002C5624"/>
    <w:rsid w:val="002C5811"/>
    <w:rsid w:val="002C5CF0"/>
    <w:rsid w:val="002C75B0"/>
    <w:rsid w:val="002D0341"/>
    <w:rsid w:val="002D07ED"/>
    <w:rsid w:val="002D082A"/>
    <w:rsid w:val="002D0F87"/>
    <w:rsid w:val="002D24AC"/>
    <w:rsid w:val="002D264C"/>
    <w:rsid w:val="002D6329"/>
    <w:rsid w:val="002D7230"/>
    <w:rsid w:val="002D79D8"/>
    <w:rsid w:val="002D7D5F"/>
    <w:rsid w:val="002E273B"/>
    <w:rsid w:val="002E305F"/>
    <w:rsid w:val="002E39EA"/>
    <w:rsid w:val="002E4695"/>
    <w:rsid w:val="002E500D"/>
    <w:rsid w:val="002E6130"/>
    <w:rsid w:val="002E71AC"/>
    <w:rsid w:val="002E71E5"/>
    <w:rsid w:val="002E7E95"/>
    <w:rsid w:val="002F00A3"/>
    <w:rsid w:val="002F0402"/>
    <w:rsid w:val="002F06CE"/>
    <w:rsid w:val="002F19AD"/>
    <w:rsid w:val="002F2936"/>
    <w:rsid w:val="002F2BA2"/>
    <w:rsid w:val="002F3208"/>
    <w:rsid w:val="002F32B4"/>
    <w:rsid w:val="002F382A"/>
    <w:rsid w:val="002F388B"/>
    <w:rsid w:val="002F4819"/>
    <w:rsid w:val="002F780C"/>
    <w:rsid w:val="002F7A09"/>
    <w:rsid w:val="002F7E00"/>
    <w:rsid w:val="003002DC"/>
    <w:rsid w:val="00300521"/>
    <w:rsid w:val="003014C5"/>
    <w:rsid w:val="00301ED5"/>
    <w:rsid w:val="00302053"/>
    <w:rsid w:val="00303D2B"/>
    <w:rsid w:val="00304AD6"/>
    <w:rsid w:val="00306CE0"/>
    <w:rsid w:val="00307FC8"/>
    <w:rsid w:val="00310035"/>
    <w:rsid w:val="00310338"/>
    <w:rsid w:val="00310DFD"/>
    <w:rsid w:val="00311623"/>
    <w:rsid w:val="00312829"/>
    <w:rsid w:val="003143C0"/>
    <w:rsid w:val="003146AD"/>
    <w:rsid w:val="0031745A"/>
    <w:rsid w:val="00320C5A"/>
    <w:rsid w:val="003215AF"/>
    <w:rsid w:val="00321636"/>
    <w:rsid w:val="00323DDB"/>
    <w:rsid w:val="00324C84"/>
    <w:rsid w:val="00326FFE"/>
    <w:rsid w:val="003325F1"/>
    <w:rsid w:val="00333254"/>
    <w:rsid w:val="003335FB"/>
    <w:rsid w:val="00333A84"/>
    <w:rsid w:val="0033526E"/>
    <w:rsid w:val="00335F58"/>
    <w:rsid w:val="003365C0"/>
    <w:rsid w:val="003402F4"/>
    <w:rsid w:val="00341D5B"/>
    <w:rsid w:val="0034230B"/>
    <w:rsid w:val="003438D8"/>
    <w:rsid w:val="00343ECD"/>
    <w:rsid w:val="003446B9"/>
    <w:rsid w:val="00345B47"/>
    <w:rsid w:val="00345FEF"/>
    <w:rsid w:val="00346AC1"/>
    <w:rsid w:val="00346CE1"/>
    <w:rsid w:val="00347172"/>
    <w:rsid w:val="0034757E"/>
    <w:rsid w:val="00350887"/>
    <w:rsid w:val="003529BE"/>
    <w:rsid w:val="00353149"/>
    <w:rsid w:val="003536D0"/>
    <w:rsid w:val="00353B56"/>
    <w:rsid w:val="00353F27"/>
    <w:rsid w:val="003556F2"/>
    <w:rsid w:val="00355733"/>
    <w:rsid w:val="0035578A"/>
    <w:rsid w:val="00356126"/>
    <w:rsid w:val="0035707C"/>
    <w:rsid w:val="00357F9B"/>
    <w:rsid w:val="00362A9D"/>
    <w:rsid w:val="0036500C"/>
    <w:rsid w:val="00365037"/>
    <w:rsid w:val="003660C9"/>
    <w:rsid w:val="00370533"/>
    <w:rsid w:val="0037164C"/>
    <w:rsid w:val="00374646"/>
    <w:rsid w:val="00374AE2"/>
    <w:rsid w:val="00375A78"/>
    <w:rsid w:val="00376D08"/>
    <w:rsid w:val="00377C3D"/>
    <w:rsid w:val="003818A6"/>
    <w:rsid w:val="00382E83"/>
    <w:rsid w:val="00383822"/>
    <w:rsid w:val="00384975"/>
    <w:rsid w:val="00384B14"/>
    <w:rsid w:val="00384F37"/>
    <w:rsid w:val="00387782"/>
    <w:rsid w:val="003910CA"/>
    <w:rsid w:val="003919AD"/>
    <w:rsid w:val="00394322"/>
    <w:rsid w:val="003944B3"/>
    <w:rsid w:val="003947B1"/>
    <w:rsid w:val="00394E23"/>
    <w:rsid w:val="0039584A"/>
    <w:rsid w:val="00396348"/>
    <w:rsid w:val="0039722A"/>
    <w:rsid w:val="003A009A"/>
    <w:rsid w:val="003A045D"/>
    <w:rsid w:val="003A15A1"/>
    <w:rsid w:val="003A1AF8"/>
    <w:rsid w:val="003A2017"/>
    <w:rsid w:val="003A2104"/>
    <w:rsid w:val="003A3803"/>
    <w:rsid w:val="003A4BC0"/>
    <w:rsid w:val="003A69DB"/>
    <w:rsid w:val="003B241C"/>
    <w:rsid w:val="003B2CC3"/>
    <w:rsid w:val="003B342B"/>
    <w:rsid w:val="003B34D1"/>
    <w:rsid w:val="003B3978"/>
    <w:rsid w:val="003B5CC2"/>
    <w:rsid w:val="003C0167"/>
    <w:rsid w:val="003C0486"/>
    <w:rsid w:val="003C0F0F"/>
    <w:rsid w:val="003C26CD"/>
    <w:rsid w:val="003C43F7"/>
    <w:rsid w:val="003C63C2"/>
    <w:rsid w:val="003C7BD7"/>
    <w:rsid w:val="003C7E6D"/>
    <w:rsid w:val="003C7F0F"/>
    <w:rsid w:val="003D4753"/>
    <w:rsid w:val="003D5643"/>
    <w:rsid w:val="003D7E37"/>
    <w:rsid w:val="003E044B"/>
    <w:rsid w:val="003E0F38"/>
    <w:rsid w:val="003E12B6"/>
    <w:rsid w:val="003E476A"/>
    <w:rsid w:val="003E553B"/>
    <w:rsid w:val="003E667A"/>
    <w:rsid w:val="003E79E3"/>
    <w:rsid w:val="003F06D5"/>
    <w:rsid w:val="003F08F9"/>
    <w:rsid w:val="003F0AA2"/>
    <w:rsid w:val="003F0C14"/>
    <w:rsid w:val="003F25B6"/>
    <w:rsid w:val="00400200"/>
    <w:rsid w:val="00402B7D"/>
    <w:rsid w:val="0040336F"/>
    <w:rsid w:val="00403980"/>
    <w:rsid w:val="00403DE1"/>
    <w:rsid w:val="00404103"/>
    <w:rsid w:val="00404A51"/>
    <w:rsid w:val="00404E43"/>
    <w:rsid w:val="00405087"/>
    <w:rsid w:val="00405C9A"/>
    <w:rsid w:val="00406443"/>
    <w:rsid w:val="00407131"/>
    <w:rsid w:val="00410790"/>
    <w:rsid w:val="00410AA3"/>
    <w:rsid w:val="0041102D"/>
    <w:rsid w:val="00411794"/>
    <w:rsid w:val="004119B8"/>
    <w:rsid w:val="00412095"/>
    <w:rsid w:val="00412C4A"/>
    <w:rsid w:val="00413464"/>
    <w:rsid w:val="00413793"/>
    <w:rsid w:val="00414C77"/>
    <w:rsid w:val="00414E49"/>
    <w:rsid w:val="00416097"/>
    <w:rsid w:val="00421094"/>
    <w:rsid w:val="004216B5"/>
    <w:rsid w:val="00422175"/>
    <w:rsid w:val="00423A29"/>
    <w:rsid w:val="00426DC9"/>
    <w:rsid w:val="00427E57"/>
    <w:rsid w:val="00430A9F"/>
    <w:rsid w:val="00430BCB"/>
    <w:rsid w:val="00431038"/>
    <w:rsid w:val="004325A3"/>
    <w:rsid w:val="004334D6"/>
    <w:rsid w:val="00433AF1"/>
    <w:rsid w:val="00433F1C"/>
    <w:rsid w:val="00437A2C"/>
    <w:rsid w:val="00440F1E"/>
    <w:rsid w:val="00441331"/>
    <w:rsid w:val="004450C2"/>
    <w:rsid w:val="004455F1"/>
    <w:rsid w:val="004457B4"/>
    <w:rsid w:val="00446310"/>
    <w:rsid w:val="00446A4B"/>
    <w:rsid w:val="00446B7F"/>
    <w:rsid w:val="00451169"/>
    <w:rsid w:val="004515A0"/>
    <w:rsid w:val="0045190B"/>
    <w:rsid w:val="004523AE"/>
    <w:rsid w:val="004523D6"/>
    <w:rsid w:val="00452E18"/>
    <w:rsid w:val="00453532"/>
    <w:rsid w:val="004538A3"/>
    <w:rsid w:val="004547BB"/>
    <w:rsid w:val="00454811"/>
    <w:rsid w:val="00454842"/>
    <w:rsid w:val="00454CC5"/>
    <w:rsid w:val="00454ED1"/>
    <w:rsid w:val="0045636F"/>
    <w:rsid w:val="0045714C"/>
    <w:rsid w:val="00457702"/>
    <w:rsid w:val="004612F9"/>
    <w:rsid w:val="00462277"/>
    <w:rsid w:val="00463181"/>
    <w:rsid w:val="004653A1"/>
    <w:rsid w:val="004663F5"/>
    <w:rsid w:val="00466952"/>
    <w:rsid w:val="00467A4B"/>
    <w:rsid w:val="00470953"/>
    <w:rsid w:val="00471EC0"/>
    <w:rsid w:val="0047208C"/>
    <w:rsid w:val="00472E86"/>
    <w:rsid w:val="0047425B"/>
    <w:rsid w:val="00474C33"/>
    <w:rsid w:val="0047697B"/>
    <w:rsid w:val="00477D31"/>
    <w:rsid w:val="004811B3"/>
    <w:rsid w:val="00481536"/>
    <w:rsid w:val="00483D2F"/>
    <w:rsid w:val="00484F06"/>
    <w:rsid w:val="004853B7"/>
    <w:rsid w:val="00485860"/>
    <w:rsid w:val="00491BEA"/>
    <w:rsid w:val="00492FEB"/>
    <w:rsid w:val="004936B7"/>
    <w:rsid w:val="00494640"/>
    <w:rsid w:val="00495C87"/>
    <w:rsid w:val="004A1B07"/>
    <w:rsid w:val="004A24CA"/>
    <w:rsid w:val="004A2AA6"/>
    <w:rsid w:val="004A6E20"/>
    <w:rsid w:val="004A7D51"/>
    <w:rsid w:val="004B05A2"/>
    <w:rsid w:val="004B180B"/>
    <w:rsid w:val="004B2580"/>
    <w:rsid w:val="004B3F67"/>
    <w:rsid w:val="004B40D3"/>
    <w:rsid w:val="004B57DB"/>
    <w:rsid w:val="004B5AF3"/>
    <w:rsid w:val="004B79BB"/>
    <w:rsid w:val="004C0420"/>
    <w:rsid w:val="004C20AD"/>
    <w:rsid w:val="004C22E5"/>
    <w:rsid w:val="004C2F92"/>
    <w:rsid w:val="004C32FB"/>
    <w:rsid w:val="004C33C5"/>
    <w:rsid w:val="004C4C30"/>
    <w:rsid w:val="004C517C"/>
    <w:rsid w:val="004C5732"/>
    <w:rsid w:val="004C5D38"/>
    <w:rsid w:val="004C6E8E"/>
    <w:rsid w:val="004C7200"/>
    <w:rsid w:val="004C721C"/>
    <w:rsid w:val="004D208F"/>
    <w:rsid w:val="004D3791"/>
    <w:rsid w:val="004D3B25"/>
    <w:rsid w:val="004D6D6D"/>
    <w:rsid w:val="004E0CFA"/>
    <w:rsid w:val="004E0E7B"/>
    <w:rsid w:val="004E1218"/>
    <w:rsid w:val="004E3093"/>
    <w:rsid w:val="004E4889"/>
    <w:rsid w:val="004E5DFD"/>
    <w:rsid w:val="004E77A6"/>
    <w:rsid w:val="004E7AD7"/>
    <w:rsid w:val="004E7EF7"/>
    <w:rsid w:val="004E7F98"/>
    <w:rsid w:val="004F2281"/>
    <w:rsid w:val="004F3123"/>
    <w:rsid w:val="004F5212"/>
    <w:rsid w:val="004F5B65"/>
    <w:rsid w:val="00500A67"/>
    <w:rsid w:val="005019AD"/>
    <w:rsid w:val="00502FA0"/>
    <w:rsid w:val="00503252"/>
    <w:rsid w:val="0050326B"/>
    <w:rsid w:val="00503685"/>
    <w:rsid w:val="005040EA"/>
    <w:rsid w:val="00504CED"/>
    <w:rsid w:val="0050620D"/>
    <w:rsid w:val="005079B5"/>
    <w:rsid w:val="005079C9"/>
    <w:rsid w:val="00507B61"/>
    <w:rsid w:val="005127B9"/>
    <w:rsid w:val="005130B4"/>
    <w:rsid w:val="00514F80"/>
    <w:rsid w:val="005170D7"/>
    <w:rsid w:val="005177C3"/>
    <w:rsid w:val="00517AD3"/>
    <w:rsid w:val="00517C18"/>
    <w:rsid w:val="00520A03"/>
    <w:rsid w:val="00521370"/>
    <w:rsid w:val="00522269"/>
    <w:rsid w:val="005224B2"/>
    <w:rsid w:val="00522A0E"/>
    <w:rsid w:val="00523781"/>
    <w:rsid w:val="00524E44"/>
    <w:rsid w:val="00526D7B"/>
    <w:rsid w:val="005273EE"/>
    <w:rsid w:val="005310AB"/>
    <w:rsid w:val="0053166C"/>
    <w:rsid w:val="00532DA6"/>
    <w:rsid w:val="005330EC"/>
    <w:rsid w:val="005337C3"/>
    <w:rsid w:val="00534D92"/>
    <w:rsid w:val="00535AD1"/>
    <w:rsid w:val="00535E04"/>
    <w:rsid w:val="00535F27"/>
    <w:rsid w:val="00536F1B"/>
    <w:rsid w:val="005408A1"/>
    <w:rsid w:val="00540BAF"/>
    <w:rsid w:val="0054180C"/>
    <w:rsid w:val="00544946"/>
    <w:rsid w:val="00550051"/>
    <w:rsid w:val="00550D16"/>
    <w:rsid w:val="00551A63"/>
    <w:rsid w:val="00552606"/>
    <w:rsid w:val="005529B3"/>
    <w:rsid w:val="0055363C"/>
    <w:rsid w:val="00554646"/>
    <w:rsid w:val="0055634F"/>
    <w:rsid w:val="005611C4"/>
    <w:rsid w:val="00563C9C"/>
    <w:rsid w:val="00563F7A"/>
    <w:rsid w:val="005644D5"/>
    <w:rsid w:val="00565B6F"/>
    <w:rsid w:val="00566B88"/>
    <w:rsid w:val="00570C9F"/>
    <w:rsid w:val="00570D3C"/>
    <w:rsid w:val="00570E9A"/>
    <w:rsid w:val="00575150"/>
    <w:rsid w:val="005759A4"/>
    <w:rsid w:val="00575A56"/>
    <w:rsid w:val="0057698F"/>
    <w:rsid w:val="00577C3B"/>
    <w:rsid w:val="00583680"/>
    <w:rsid w:val="005838F4"/>
    <w:rsid w:val="00587E2A"/>
    <w:rsid w:val="00590DE7"/>
    <w:rsid w:val="00590FAE"/>
    <w:rsid w:val="0059115E"/>
    <w:rsid w:val="00591999"/>
    <w:rsid w:val="005938F2"/>
    <w:rsid w:val="0059662C"/>
    <w:rsid w:val="0059702C"/>
    <w:rsid w:val="005A03AA"/>
    <w:rsid w:val="005A0485"/>
    <w:rsid w:val="005A19F0"/>
    <w:rsid w:val="005A1D76"/>
    <w:rsid w:val="005A2166"/>
    <w:rsid w:val="005A325C"/>
    <w:rsid w:val="005A4C7A"/>
    <w:rsid w:val="005A7787"/>
    <w:rsid w:val="005B0A15"/>
    <w:rsid w:val="005B198C"/>
    <w:rsid w:val="005B37A2"/>
    <w:rsid w:val="005B3C14"/>
    <w:rsid w:val="005B3D05"/>
    <w:rsid w:val="005B5814"/>
    <w:rsid w:val="005B6A35"/>
    <w:rsid w:val="005B6D4F"/>
    <w:rsid w:val="005B7DB2"/>
    <w:rsid w:val="005C1919"/>
    <w:rsid w:val="005C2249"/>
    <w:rsid w:val="005C253E"/>
    <w:rsid w:val="005C3F85"/>
    <w:rsid w:val="005C4791"/>
    <w:rsid w:val="005C4C44"/>
    <w:rsid w:val="005C56B1"/>
    <w:rsid w:val="005C7600"/>
    <w:rsid w:val="005D0159"/>
    <w:rsid w:val="005D142F"/>
    <w:rsid w:val="005D1FBB"/>
    <w:rsid w:val="005D5C1A"/>
    <w:rsid w:val="005D6596"/>
    <w:rsid w:val="005D6901"/>
    <w:rsid w:val="005E0B2E"/>
    <w:rsid w:val="005E143B"/>
    <w:rsid w:val="005E16B0"/>
    <w:rsid w:val="005E424B"/>
    <w:rsid w:val="005E57BE"/>
    <w:rsid w:val="005E71EA"/>
    <w:rsid w:val="005E737C"/>
    <w:rsid w:val="005E7993"/>
    <w:rsid w:val="005E7C9B"/>
    <w:rsid w:val="005E7CD0"/>
    <w:rsid w:val="005F0040"/>
    <w:rsid w:val="005F1076"/>
    <w:rsid w:val="005F1967"/>
    <w:rsid w:val="005F1C24"/>
    <w:rsid w:val="005F2C01"/>
    <w:rsid w:val="005F3208"/>
    <w:rsid w:val="005F47C7"/>
    <w:rsid w:val="005F4BE2"/>
    <w:rsid w:val="005F4E07"/>
    <w:rsid w:val="005F7DF3"/>
    <w:rsid w:val="005F7FD3"/>
    <w:rsid w:val="006017D0"/>
    <w:rsid w:val="00601EBC"/>
    <w:rsid w:val="006022E8"/>
    <w:rsid w:val="0060235E"/>
    <w:rsid w:val="00604197"/>
    <w:rsid w:val="00604722"/>
    <w:rsid w:val="00607A59"/>
    <w:rsid w:val="0061110D"/>
    <w:rsid w:val="00611D79"/>
    <w:rsid w:val="00612458"/>
    <w:rsid w:val="006145F8"/>
    <w:rsid w:val="00614EF4"/>
    <w:rsid w:val="006158DB"/>
    <w:rsid w:val="00615B0B"/>
    <w:rsid w:val="0061683A"/>
    <w:rsid w:val="00616F2C"/>
    <w:rsid w:val="00617AC0"/>
    <w:rsid w:val="0062136D"/>
    <w:rsid w:val="0062184E"/>
    <w:rsid w:val="00622548"/>
    <w:rsid w:val="00622C17"/>
    <w:rsid w:val="0062492C"/>
    <w:rsid w:val="0062507B"/>
    <w:rsid w:val="0062544D"/>
    <w:rsid w:val="00626696"/>
    <w:rsid w:val="00626C3D"/>
    <w:rsid w:val="00627999"/>
    <w:rsid w:val="006315F3"/>
    <w:rsid w:val="0063200C"/>
    <w:rsid w:val="006322B5"/>
    <w:rsid w:val="006328DE"/>
    <w:rsid w:val="00634A38"/>
    <w:rsid w:val="00634F38"/>
    <w:rsid w:val="0063560A"/>
    <w:rsid w:val="00635E62"/>
    <w:rsid w:val="00635FC5"/>
    <w:rsid w:val="0064095A"/>
    <w:rsid w:val="00640F0E"/>
    <w:rsid w:val="006414A1"/>
    <w:rsid w:val="00642BDB"/>
    <w:rsid w:val="00642F32"/>
    <w:rsid w:val="00643B0D"/>
    <w:rsid w:val="006451FC"/>
    <w:rsid w:val="00647170"/>
    <w:rsid w:val="00647ADF"/>
    <w:rsid w:val="00647D0A"/>
    <w:rsid w:val="00650229"/>
    <w:rsid w:val="00650BF8"/>
    <w:rsid w:val="00653AF7"/>
    <w:rsid w:val="00655BBD"/>
    <w:rsid w:val="006565B0"/>
    <w:rsid w:val="0066045D"/>
    <w:rsid w:val="00660EDE"/>
    <w:rsid w:val="00660FE4"/>
    <w:rsid w:val="0066200A"/>
    <w:rsid w:val="00662A66"/>
    <w:rsid w:val="0066317A"/>
    <w:rsid w:val="006631E0"/>
    <w:rsid w:val="00664D03"/>
    <w:rsid w:val="006652BE"/>
    <w:rsid w:val="00665C56"/>
    <w:rsid w:val="00666432"/>
    <w:rsid w:val="0067013F"/>
    <w:rsid w:val="00670398"/>
    <w:rsid w:val="006703E3"/>
    <w:rsid w:val="00674265"/>
    <w:rsid w:val="00674DDA"/>
    <w:rsid w:val="0067627A"/>
    <w:rsid w:val="00676CA5"/>
    <w:rsid w:val="006770D3"/>
    <w:rsid w:val="006770DD"/>
    <w:rsid w:val="00677BEA"/>
    <w:rsid w:val="00677EDF"/>
    <w:rsid w:val="00680753"/>
    <w:rsid w:val="006810A1"/>
    <w:rsid w:val="00681575"/>
    <w:rsid w:val="0068326B"/>
    <w:rsid w:val="006833A4"/>
    <w:rsid w:val="00683E62"/>
    <w:rsid w:val="00684162"/>
    <w:rsid w:val="006851A3"/>
    <w:rsid w:val="00687F3E"/>
    <w:rsid w:val="006902FC"/>
    <w:rsid w:val="00690ADA"/>
    <w:rsid w:val="00691245"/>
    <w:rsid w:val="00691DE4"/>
    <w:rsid w:val="00694B78"/>
    <w:rsid w:val="006952F9"/>
    <w:rsid w:val="006972A4"/>
    <w:rsid w:val="0069782E"/>
    <w:rsid w:val="00697C3B"/>
    <w:rsid w:val="00697D78"/>
    <w:rsid w:val="006A22E7"/>
    <w:rsid w:val="006A2508"/>
    <w:rsid w:val="006A2541"/>
    <w:rsid w:val="006A428E"/>
    <w:rsid w:val="006A4677"/>
    <w:rsid w:val="006A4C36"/>
    <w:rsid w:val="006A5132"/>
    <w:rsid w:val="006A53F2"/>
    <w:rsid w:val="006A59F9"/>
    <w:rsid w:val="006B0434"/>
    <w:rsid w:val="006B074C"/>
    <w:rsid w:val="006B0F9D"/>
    <w:rsid w:val="006B1293"/>
    <w:rsid w:val="006B1414"/>
    <w:rsid w:val="006B14A5"/>
    <w:rsid w:val="006B2048"/>
    <w:rsid w:val="006B2BE9"/>
    <w:rsid w:val="006B40B9"/>
    <w:rsid w:val="006B4196"/>
    <w:rsid w:val="006B5AB6"/>
    <w:rsid w:val="006B66A5"/>
    <w:rsid w:val="006B6C23"/>
    <w:rsid w:val="006B715E"/>
    <w:rsid w:val="006B763F"/>
    <w:rsid w:val="006B797B"/>
    <w:rsid w:val="006C04F8"/>
    <w:rsid w:val="006C0C45"/>
    <w:rsid w:val="006C0C74"/>
    <w:rsid w:val="006C1A95"/>
    <w:rsid w:val="006C309D"/>
    <w:rsid w:val="006C32FE"/>
    <w:rsid w:val="006D04DA"/>
    <w:rsid w:val="006D0732"/>
    <w:rsid w:val="006D0DC6"/>
    <w:rsid w:val="006D2124"/>
    <w:rsid w:val="006D2874"/>
    <w:rsid w:val="006D2D24"/>
    <w:rsid w:val="006D571C"/>
    <w:rsid w:val="006E00D2"/>
    <w:rsid w:val="006E1403"/>
    <w:rsid w:val="006E16DF"/>
    <w:rsid w:val="006E4707"/>
    <w:rsid w:val="006E5837"/>
    <w:rsid w:val="006E63F5"/>
    <w:rsid w:val="006E7082"/>
    <w:rsid w:val="006E72A3"/>
    <w:rsid w:val="006F14F7"/>
    <w:rsid w:val="006F24E5"/>
    <w:rsid w:val="006F3E02"/>
    <w:rsid w:val="006F4809"/>
    <w:rsid w:val="006F54AA"/>
    <w:rsid w:val="006F66DC"/>
    <w:rsid w:val="006F696A"/>
    <w:rsid w:val="006F6FF2"/>
    <w:rsid w:val="006F7F83"/>
    <w:rsid w:val="00700CC9"/>
    <w:rsid w:val="0070130A"/>
    <w:rsid w:val="0070170B"/>
    <w:rsid w:val="00701821"/>
    <w:rsid w:val="007027F1"/>
    <w:rsid w:val="00703C69"/>
    <w:rsid w:val="00704FDC"/>
    <w:rsid w:val="007051F7"/>
    <w:rsid w:val="007053F8"/>
    <w:rsid w:val="00705714"/>
    <w:rsid w:val="00711F47"/>
    <w:rsid w:val="007135C8"/>
    <w:rsid w:val="00714057"/>
    <w:rsid w:val="00717036"/>
    <w:rsid w:val="007177CA"/>
    <w:rsid w:val="00717907"/>
    <w:rsid w:val="00720959"/>
    <w:rsid w:val="00720A5B"/>
    <w:rsid w:val="00721B71"/>
    <w:rsid w:val="00723489"/>
    <w:rsid w:val="007255B2"/>
    <w:rsid w:val="007258E4"/>
    <w:rsid w:val="00725FD3"/>
    <w:rsid w:val="0072644A"/>
    <w:rsid w:val="00726B32"/>
    <w:rsid w:val="0072743C"/>
    <w:rsid w:val="00730297"/>
    <w:rsid w:val="0073104E"/>
    <w:rsid w:val="00731E52"/>
    <w:rsid w:val="00732434"/>
    <w:rsid w:val="0073251E"/>
    <w:rsid w:val="00732B79"/>
    <w:rsid w:val="00734B97"/>
    <w:rsid w:val="0073550F"/>
    <w:rsid w:val="00735AE6"/>
    <w:rsid w:val="00735FEB"/>
    <w:rsid w:val="0073632A"/>
    <w:rsid w:val="007367F4"/>
    <w:rsid w:val="00736D02"/>
    <w:rsid w:val="00736EA2"/>
    <w:rsid w:val="00740A8D"/>
    <w:rsid w:val="0074228E"/>
    <w:rsid w:val="00742DA3"/>
    <w:rsid w:val="007434C6"/>
    <w:rsid w:val="007437A6"/>
    <w:rsid w:val="007437B5"/>
    <w:rsid w:val="00743A8A"/>
    <w:rsid w:val="007445BF"/>
    <w:rsid w:val="00744EF3"/>
    <w:rsid w:val="007464E4"/>
    <w:rsid w:val="007476D0"/>
    <w:rsid w:val="0075072E"/>
    <w:rsid w:val="0075073A"/>
    <w:rsid w:val="00750C08"/>
    <w:rsid w:val="00752D1C"/>
    <w:rsid w:val="007530C3"/>
    <w:rsid w:val="0075396D"/>
    <w:rsid w:val="00754589"/>
    <w:rsid w:val="007558A6"/>
    <w:rsid w:val="00756890"/>
    <w:rsid w:val="00757A4D"/>
    <w:rsid w:val="00757C9B"/>
    <w:rsid w:val="007606BB"/>
    <w:rsid w:val="007619CE"/>
    <w:rsid w:val="00761C8F"/>
    <w:rsid w:val="00762BE1"/>
    <w:rsid w:val="00762E68"/>
    <w:rsid w:val="00764158"/>
    <w:rsid w:val="007649D6"/>
    <w:rsid w:val="007655B7"/>
    <w:rsid w:val="00765B18"/>
    <w:rsid w:val="00765DE6"/>
    <w:rsid w:val="007664CF"/>
    <w:rsid w:val="00770E03"/>
    <w:rsid w:val="00770FBB"/>
    <w:rsid w:val="00773CE3"/>
    <w:rsid w:val="0077526A"/>
    <w:rsid w:val="00775E18"/>
    <w:rsid w:val="0077722C"/>
    <w:rsid w:val="0078066D"/>
    <w:rsid w:val="007808E4"/>
    <w:rsid w:val="00780C50"/>
    <w:rsid w:val="00781112"/>
    <w:rsid w:val="007816AA"/>
    <w:rsid w:val="007819BD"/>
    <w:rsid w:val="0078219E"/>
    <w:rsid w:val="00783A9F"/>
    <w:rsid w:val="00785A1A"/>
    <w:rsid w:val="0079066E"/>
    <w:rsid w:val="00790CE7"/>
    <w:rsid w:val="00792545"/>
    <w:rsid w:val="0079316A"/>
    <w:rsid w:val="00794A3F"/>
    <w:rsid w:val="00797D35"/>
    <w:rsid w:val="007A12A4"/>
    <w:rsid w:val="007A23FE"/>
    <w:rsid w:val="007A25DA"/>
    <w:rsid w:val="007A5654"/>
    <w:rsid w:val="007A5C66"/>
    <w:rsid w:val="007A5F11"/>
    <w:rsid w:val="007A68A2"/>
    <w:rsid w:val="007A71C4"/>
    <w:rsid w:val="007A7B2F"/>
    <w:rsid w:val="007A7F3D"/>
    <w:rsid w:val="007B0542"/>
    <w:rsid w:val="007B23E8"/>
    <w:rsid w:val="007B24ED"/>
    <w:rsid w:val="007B3E32"/>
    <w:rsid w:val="007B46EF"/>
    <w:rsid w:val="007B50BA"/>
    <w:rsid w:val="007B52F6"/>
    <w:rsid w:val="007B53D0"/>
    <w:rsid w:val="007B5610"/>
    <w:rsid w:val="007B68CF"/>
    <w:rsid w:val="007B696E"/>
    <w:rsid w:val="007B7918"/>
    <w:rsid w:val="007C1678"/>
    <w:rsid w:val="007C170C"/>
    <w:rsid w:val="007C1833"/>
    <w:rsid w:val="007C397B"/>
    <w:rsid w:val="007C3B89"/>
    <w:rsid w:val="007C4FE0"/>
    <w:rsid w:val="007C5D4C"/>
    <w:rsid w:val="007C5DE8"/>
    <w:rsid w:val="007C6120"/>
    <w:rsid w:val="007C722A"/>
    <w:rsid w:val="007C7552"/>
    <w:rsid w:val="007D0453"/>
    <w:rsid w:val="007D0F4A"/>
    <w:rsid w:val="007D16C2"/>
    <w:rsid w:val="007D22F1"/>
    <w:rsid w:val="007D27E1"/>
    <w:rsid w:val="007D2D98"/>
    <w:rsid w:val="007D30CB"/>
    <w:rsid w:val="007D3C00"/>
    <w:rsid w:val="007D5781"/>
    <w:rsid w:val="007D61D3"/>
    <w:rsid w:val="007D784D"/>
    <w:rsid w:val="007D7E7E"/>
    <w:rsid w:val="007E033E"/>
    <w:rsid w:val="007E0562"/>
    <w:rsid w:val="007E0B88"/>
    <w:rsid w:val="007E0E46"/>
    <w:rsid w:val="007E5A79"/>
    <w:rsid w:val="007E6836"/>
    <w:rsid w:val="007E6A7F"/>
    <w:rsid w:val="007F07DF"/>
    <w:rsid w:val="007F12AC"/>
    <w:rsid w:val="007F152A"/>
    <w:rsid w:val="007F15E5"/>
    <w:rsid w:val="007F1FA1"/>
    <w:rsid w:val="007F2C58"/>
    <w:rsid w:val="007F41FB"/>
    <w:rsid w:val="007F4684"/>
    <w:rsid w:val="007F623F"/>
    <w:rsid w:val="007F65BF"/>
    <w:rsid w:val="007F6CA9"/>
    <w:rsid w:val="00801366"/>
    <w:rsid w:val="00802412"/>
    <w:rsid w:val="008028E4"/>
    <w:rsid w:val="008041EB"/>
    <w:rsid w:val="008075F9"/>
    <w:rsid w:val="0081027E"/>
    <w:rsid w:val="00810A96"/>
    <w:rsid w:val="008139E5"/>
    <w:rsid w:val="00813E48"/>
    <w:rsid w:val="0081566A"/>
    <w:rsid w:val="00820F5C"/>
    <w:rsid w:val="00821BEC"/>
    <w:rsid w:val="00824FEC"/>
    <w:rsid w:val="00827603"/>
    <w:rsid w:val="00827A7C"/>
    <w:rsid w:val="008306A9"/>
    <w:rsid w:val="00830C99"/>
    <w:rsid w:val="00830DF0"/>
    <w:rsid w:val="008322B7"/>
    <w:rsid w:val="0083269A"/>
    <w:rsid w:val="008326E8"/>
    <w:rsid w:val="008330BF"/>
    <w:rsid w:val="00834210"/>
    <w:rsid w:val="008358CB"/>
    <w:rsid w:val="0084174C"/>
    <w:rsid w:val="00841DD8"/>
    <w:rsid w:val="008433BF"/>
    <w:rsid w:val="00843DB5"/>
    <w:rsid w:val="00844574"/>
    <w:rsid w:val="008517BB"/>
    <w:rsid w:val="00851AF2"/>
    <w:rsid w:val="00851DEA"/>
    <w:rsid w:val="00852E69"/>
    <w:rsid w:val="008539A9"/>
    <w:rsid w:val="00853D04"/>
    <w:rsid w:val="008561C6"/>
    <w:rsid w:val="008569AF"/>
    <w:rsid w:val="00857CD8"/>
    <w:rsid w:val="0086127C"/>
    <w:rsid w:val="0086270A"/>
    <w:rsid w:val="00862EA1"/>
    <w:rsid w:val="008635A8"/>
    <w:rsid w:val="00865277"/>
    <w:rsid w:val="008654A1"/>
    <w:rsid w:val="008657BB"/>
    <w:rsid w:val="00870150"/>
    <w:rsid w:val="00870A70"/>
    <w:rsid w:val="0087169F"/>
    <w:rsid w:val="00871BFE"/>
    <w:rsid w:val="00871DE8"/>
    <w:rsid w:val="0087201D"/>
    <w:rsid w:val="00872145"/>
    <w:rsid w:val="00872287"/>
    <w:rsid w:val="00872DA2"/>
    <w:rsid w:val="008739F6"/>
    <w:rsid w:val="008761D0"/>
    <w:rsid w:val="0087691B"/>
    <w:rsid w:val="00876B27"/>
    <w:rsid w:val="00876C47"/>
    <w:rsid w:val="00876FBB"/>
    <w:rsid w:val="00877B4C"/>
    <w:rsid w:val="00880733"/>
    <w:rsid w:val="008808FF"/>
    <w:rsid w:val="00880D8E"/>
    <w:rsid w:val="00881884"/>
    <w:rsid w:val="00882313"/>
    <w:rsid w:val="00883E4C"/>
    <w:rsid w:val="0088401D"/>
    <w:rsid w:val="008841E5"/>
    <w:rsid w:val="00884924"/>
    <w:rsid w:val="00884A76"/>
    <w:rsid w:val="00884AB1"/>
    <w:rsid w:val="00885EE1"/>
    <w:rsid w:val="00887026"/>
    <w:rsid w:val="0088762A"/>
    <w:rsid w:val="00887ECB"/>
    <w:rsid w:val="00890260"/>
    <w:rsid w:val="008926DF"/>
    <w:rsid w:val="0089371A"/>
    <w:rsid w:val="00893D2F"/>
    <w:rsid w:val="008943FA"/>
    <w:rsid w:val="008A0726"/>
    <w:rsid w:val="008A0E77"/>
    <w:rsid w:val="008A251C"/>
    <w:rsid w:val="008A2705"/>
    <w:rsid w:val="008A2D18"/>
    <w:rsid w:val="008A354C"/>
    <w:rsid w:val="008A5504"/>
    <w:rsid w:val="008A5FEF"/>
    <w:rsid w:val="008A7B33"/>
    <w:rsid w:val="008B0159"/>
    <w:rsid w:val="008B02F0"/>
    <w:rsid w:val="008B27A8"/>
    <w:rsid w:val="008B2CF4"/>
    <w:rsid w:val="008B307B"/>
    <w:rsid w:val="008B50A2"/>
    <w:rsid w:val="008B77BA"/>
    <w:rsid w:val="008C129E"/>
    <w:rsid w:val="008C1D88"/>
    <w:rsid w:val="008C2280"/>
    <w:rsid w:val="008C4DE9"/>
    <w:rsid w:val="008C5CC8"/>
    <w:rsid w:val="008C75E5"/>
    <w:rsid w:val="008D18EF"/>
    <w:rsid w:val="008D2B96"/>
    <w:rsid w:val="008D2EB0"/>
    <w:rsid w:val="008D3572"/>
    <w:rsid w:val="008D722A"/>
    <w:rsid w:val="008E01C8"/>
    <w:rsid w:val="008E111A"/>
    <w:rsid w:val="008E2A74"/>
    <w:rsid w:val="008E7171"/>
    <w:rsid w:val="008F0106"/>
    <w:rsid w:val="008F304F"/>
    <w:rsid w:val="008F36B8"/>
    <w:rsid w:val="008F4F0F"/>
    <w:rsid w:val="008F4FDB"/>
    <w:rsid w:val="008F5B31"/>
    <w:rsid w:val="008F669F"/>
    <w:rsid w:val="008F7C5D"/>
    <w:rsid w:val="008F7F56"/>
    <w:rsid w:val="00900B54"/>
    <w:rsid w:val="00900C96"/>
    <w:rsid w:val="009011B7"/>
    <w:rsid w:val="0090146B"/>
    <w:rsid w:val="009029EF"/>
    <w:rsid w:val="00904672"/>
    <w:rsid w:val="00905F7D"/>
    <w:rsid w:val="0090773C"/>
    <w:rsid w:val="009115C2"/>
    <w:rsid w:val="00913CC1"/>
    <w:rsid w:val="00914CD2"/>
    <w:rsid w:val="00914D6B"/>
    <w:rsid w:val="00914DB1"/>
    <w:rsid w:val="009150F4"/>
    <w:rsid w:val="00916559"/>
    <w:rsid w:val="009167F1"/>
    <w:rsid w:val="0091799D"/>
    <w:rsid w:val="0092076F"/>
    <w:rsid w:val="00921678"/>
    <w:rsid w:val="00923A38"/>
    <w:rsid w:val="00926AE4"/>
    <w:rsid w:val="00927015"/>
    <w:rsid w:val="00927550"/>
    <w:rsid w:val="00927C1E"/>
    <w:rsid w:val="00930AB1"/>
    <w:rsid w:val="0093298E"/>
    <w:rsid w:val="009349E0"/>
    <w:rsid w:val="0093529F"/>
    <w:rsid w:val="0093591F"/>
    <w:rsid w:val="009377E0"/>
    <w:rsid w:val="009406AD"/>
    <w:rsid w:val="00940C94"/>
    <w:rsid w:val="00940D96"/>
    <w:rsid w:val="0094167A"/>
    <w:rsid w:val="00942C42"/>
    <w:rsid w:val="00942EFF"/>
    <w:rsid w:val="00944466"/>
    <w:rsid w:val="00950475"/>
    <w:rsid w:val="0095298C"/>
    <w:rsid w:val="0095363A"/>
    <w:rsid w:val="0095463F"/>
    <w:rsid w:val="00955680"/>
    <w:rsid w:val="00956453"/>
    <w:rsid w:val="00956653"/>
    <w:rsid w:val="00957388"/>
    <w:rsid w:val="009579A2"/>
    <w:rsid w:val="00957A3E"/>
    <w:rsid w:val="00962075"/>
    <w:rsid w:val="009629DE"/>
    <w:rsid w:val="009631B7"/>
    <w:rsid w:val="00963477"/>
    <w:rsid w:val="009638F7"/>
    <w:rsid w:val="00963F6A"/>
    <w:rsid w:val="009643F3"/>
    <w:rsid w:val="00964BA8"/>
    <w:rsid w:val="009706D9"/>
    <w:rsid w:val="00970FB7"/>
    <w:rsid w:val="00971184"/>
    <w:rsid w:val="00972279"/>
    <w:rsid w:val="0097331E"/>
    <w:rsid w:val="0097336B"/>
    <w:rsid w:val="0097479D"/>
    <w:rsid w:val="00974DA0"/>
    <w:rsid w:val="00975543"/>
    <w:rsid w:val="0097555B"/>
    <w:rsid w:val="00975E98"/>
    <w:rsid w:val="00977249"/>
    <w:rsid w:val="00977E4E"/>
    <w:rsid w:val="00977F0B"/>
    <w:rsid w:val="009807A6"/>
    <w:rsid w:val="00980E0A"/>
    <w:rsid w:val="00980E6A"/>
    <w:rsid w:val="0098151C"/>
    <w:rsid w:val="00981C4A"/>
    <w:rsid w:val="00984411"/>
    <w:rsid w:val="009856A5"/>
    <w:rsid w:val="0098702E"/>
    <w:rsid w:val="0098704D"/>
    <w:rsid w:val="00990019"/>
    <w:rsid w:val="00991B26"/>
    <w:rsid w:val="00991FCF"/>
    <w:rsid w:val="00992DCA"/>
    <w:rsid w:val="009931C7"/>
    <w:rsid w:val="00993A06"/>
    <w:rsid w:val="009948F6"/>
    <w:rsid w:val="009958A8"/>
    <w:rsid w:val="00997383"/>
    <w:rsid w:val="009A08EB"/>
    <w:rsid w:val="009A2010"/>
    <w:rsid w:val="009A21EF"/>
    <w:rsid w:val="009A28A6"/>
    <w:rsid w:val="009A3568"/>
    <w:rsid w:val="009A4DCF"/>
    <w:rsid w:val="009A718C"/>
    <w:rsid w:val="009B1207"/>
    <w:rsid w:val="009B18BF"/>
    <w:rsid w:val="009B4AB7"/>
    <w:rsid w:val="009B56EE"/>
    <w:rsid w:val="009B66AD"/>
    <w:rsid w:val="009B6D44"/>
    <w:rsid w:val="009B7409"/>
    <w:rsid w:val="009C165D"/>
    <w:rsid w:val="009C2464"/>
    <w:rsid w:val="009C29A1"/>
    <w:rsid w:val="009C43B9"/>
    <w:rsid w:val="009C5900"/>
    <w:rsid w:val="009C6A04"/>
    <w:rsid w:val="009C6D97"/>
    <w:rsid w:val="009C789A"/>
    <w:rsid w:val="009D1B72"/>
    <w:rsid w:val="009D3B44"/>
    <w:rsid w:val="009D3BBB"/>
    <w:rsid w:val="009D5294"/>
    <w:rsid w:val="009D6215"/>
    <w:rsid w:val="009D65B5"/>
    <w:rsid w:val="009D74C6"/>
    <w:rsid w:val="009E054A"/>
    <w:rsid w:val="009E1145"/>
    <w:rsid w:val="009E4BF8"/>
    <w:rsid w:val="009E5808"/>
    <w:rsid w:val="009E5A34"/>
    <w:rsid w:val="009E5D84"/>
    <w:rsid w:val="009E69A9"/>
    <w:rsid w:val="009E75B9"/>
    <w:rsid w:val="009E76D1"/>
    <w:rsid w:val="009E7EF9"/>
    <w:rsid w:val="009F0A3F"/>
    <w:rsid w:val="009F0AE7"/>
    <w:rsid w:val="009F2592"/>
    <w:rsid w:val="009F3051"/>
    <w:rsid w:val="009F3127"/>
    <w:rsid w:val="009F37CF"/>
    <w:rsid w:val="009F4693"/>
    <w:rsid w:val="009F4BA7"/>
    <w:rsid w:val="00A00563"/>
    <w:rsid w:val="00A00B8C"/>
    <w:rsid w:val="00A0160F"/>
    <w:rsid w:val="00A0175D"/>
    <w:rsid w:val="00A017E9"/>
    <w:rsid w:val="00A01FE7"/>
    <w:rsid w:val="00A020D8"/>
    <w:rsid w:val="00A024E1"/>
    <w:rsid w:val="00A02AD7"/>
    <w:rsid w:val="00A02D3D"/>
    <w:rsid w:val="00A0409A"/>
    <w:rsid w:val="00A04C7F"/>
    <w:rsid w:val="00A04DE6"/>
    <w:rsid w:val="00A059FB"/>
    <w:rsid w:val="00A075EE"/>
    <w:rsid w:val="00A07FCB"/>
    <w:rsid w:val="00A10AC8"/>
    <w:rsid w:val="00A10F22"/>
    <w:rsid w:val="00A1186C"/>
    <w:rsid w:val="00A13CD1"/>
    <w:rsid w:val="00A14DA5"/>
    <w:rsid w:val="00A15078"/>
    <w:rsid w:val="00A1715F"/>
    <w:rsid w:val="00A2061E"/>
    <w:rsid w:val="00A22220"/>
    <w:rsid w:val="00A22762"/>
    <w:rsid w:val="00A238BD"/>
    <w:rsid w:val="00A23F47"/>
    <w:rsid w:val="00A25A91"/>
    <w:rsid w:val="00A26224"/>
    <w:rsid w:val="00A273C7"/>
    <w:rsid w:val="00A303A2"/>
    <w:rsid w:val="00A30F09"/>
    <w:rsid w:val="00A314DD"/>
    <w:rsid w:val="00A32FD1"/>
    <w:rsid w:val="00A341C5"/>
    <w:rsid w:val="00A3480F"/>
    <w:rsid w:val="00A357A4"/>
    <w:rsid w:val="00A364F1"/>
    <w:rsid w:val="00A40232"/>
    <w:rsid w:val="00A4071D"/>
    <w:rsid w:val="00A4174B"/>
    <w:rsid w:val="00A41F25"/>
    <w:rsid w:val="00A42877"/>
    <w:rsid w:val="00A4400A"/>
    <w:rsid w:val="00A44E20"/>
    <w:rsid w:val="00A45342"/>
    <w:rsid w:val="00A46876"/>
    <w:rsid w:val="00A46A07"/>
    <w:rsid w:val="00A519B1"/>
    <w:rsid w:val="00A52233"/>
    <w:rsid w:val="00A55496"/>
    <w:rsid w:val="00A55F80"/>
    <w:rsid w:val="00A56692"/>
    <w:rsid w:val="00A56990"/>
    <w:rsid w:val="00A57099"/>
    <w:rsid w:val="00A57866"/>
    <w:rsid w:val="00A600D0"/>
    <w:rsid w:val="00A60C88"/>
    <w:rsid w:val="00A61E42"/>
    <w:rsid w:val="00A626FD"/>
    <w:rsid w:val="00A639A6"/>
    <w:rsid w:val="00A63A0D"/>
    <w:rsid w:val="00A6467F"/>
    <w:rsid w:val="00A6509E"/>
    <w:rsid w:val="00A6554A"/>
    <w:rsid w:val="00A65E80"/>
    <w:rsid w:val="00A6678E"/>
    <w:rsid w:val="00A70129"/>
    <w:rsid w:val="00A70B7D"/>
    <w:rsid w:val="00A70F47"/>
    <w:rsid w:val="00A716BF"/>
    <w:rsid w:val="00A735CF"/>
    <w:rsid w:val="00A755E4"/>
    <w:rsid w:val="00A75C53"/>
    <w:rsid w:val="00A76BFA"/>
    <w:rsid w:val="00A77002"/>
    <w:rsid w:val="00A803D3"/>
    <w:rsid w:val="00A80CB3"/>
    <w:rsid w:val="00A80CE4"/>
    <w:rsid w:val="00A81408"/>
    <w:rsid w:val="00A83937"/>
    <w:rsid w:val="00A847AD"/>
    <w:rsid w:val="00A85237"/>
    <w:rsid w:val="00A861DD"/>
    <w:rsid w:val="00A86DD0"/>
    <w:rsid w:val="00A91F12"/>
    <w:rsid w:val="00A923F3"/>
    <w:rsid w:val="00A92983"/>
    <w:rsid w:val="00A94AB6"/>
    <w:rsid w:val="00A95366"/>
    <w:rsid w:val="00A96473"/>
    <w:rsid w:val="00A96838"/>
    <w:rsid w:val="00A968D7"/>
    <w:rsid w:val="00A97175"/>
    <w:rsid w:val="00A9722C"/>
    <w:rsid w:val="00A97E8D"/>
    <w:rsid w:val="00AA122A"/>
    <w:rsid w:val="00AA3F6A"/>
    <w:rsid w:val="00AA47DF"/>
    <w:rsid w:val="00AA61FC"/>
    <w:rsid w:val="00AA6B65"/>
    <w:rsid w:val="00AB0D7E"/>
    <w:rsid w:val="00AB2276"/>
    <w:rsid w:val="00AB373F"/>
    <w:rsid w:val="00AC0F7A"/>
    <w:rsid w:val="00AC1C21"/>
    <w:rsid w:val="00AC3DA1"/>
    <w:rsid w:val="00AC5432"/>
    <w:rsid w:val="00AC55D5"/>
    <w:rsid w:val="00AC7215"/>
    <w:rsid w:val="00AD09A7"/>
    <w:rsid w:val="00AD0B05"/>
    <w:rsid w:val="00AD16AD"/>
    <w:rsid w:val="00AD355D"/>
    <w:rsid w:val="00AE3240"/>
    <w:rsid w:val="00AE4572"/>
    <w:rsid w:val="00AE6AC7"/>
    <w:rsid w:val="00AF0BCF"/>
    <w:rsid w:val="00AF130A"/>
    <w:rsid w:val="00AF1EF9"/>
    <w:rsid w:val="00AF370B"/>
    <w:rsid w:val="00AF4BE0"/>
    <w:rsid w:val="00AF63E9"/>
    <w:rsid w:val="00B0245A"/>
    <w:rsid w:val="00B02C81"/>
    <w:rsid w:val="00B032D1"/>
    <w:rsid w:val="00B04999"/>
    <w:rsid w:val="00B05154"/>
    <w:rsid w:val="00B05C6F"/>
    <w:rsid w:val="00B1298F"/>
    <w:rsid w:val="00B134ED"/>
    <w:rsid w:val="00B157FA"/>
    <w:rsid w:val="00B16164"/>
    <w:rsid w:val="00B1754C"/>
    <w:rsid w:val="00B17D9C"/>
    <w:rsid w:val="00B201CE"/>
    <w:rsid w:val="00B21177"/>
    <w:rsid w:val="00B22164"/>
    <w:rsid w:val="00B224B0"/>
    <w:rsid w:val="00B2302A"/>
    <w:rsid w:val="00B25340"/>
    <w:rsid w:val="00B2689B"/>
    <w:rsid w:val="00B268D8"/>
    <w:rsid w:val="00B30931"/>
    <w:rsid w:val="00B318BF"/>
    <w:rsid w:val="00B337B8"/>
    <w:rsid w:val="00B359AB"/>
    <w:rsid w:val="00B363E0"/>
    <w:rsid w:val="00B36DC8"/>
    <w:rsid w:val="00B36E9A"/>
    <w:rsid w:val="00B371DA"/>
    <w:rsid w:val="00B37384"/>
    <w:rsid w:val="00B401CE"/>
    <w:rsid w:val="00B409CE"/>
    <w:rsid w:val="00B41D49"/>
    <w:rsid w:val="00B42007"/>
    <w:rsid w:val="00B46C36"/>
    <w:rsid w:val="00B46C56"/>
    <w:rsid w:val="00B47579"/>
    <w:rsid w:val="00B47F14"/>
    <w:rsid w:val="00B5074B"/>
    <w:rsid w:val="00B5287D"/>
    <w:rsid w:val="00B52B84"/>
    <w:rsid w:val="00B52FA3"/>
    <w:rsid w:val="00B53596"/>
    <w:rsid w:val="00B55AF9"/>
    <w:rsid w:val="00B55FE4"/>
    <w:rsid w:val="00B56252"/>
    <w:rsid w:val="00B5677E"/>
    <w:rsid w:val="00B56CFC"/>
    <w:rsid w:val="00B60679"/>
    <w:rsid w:val="00B60E03"/>
    <w:rsid w:val="00B63BEC"/>
    <w:rsid w:val="00B64046"/>
    <w:rsid w:val="00B65365"/>
    <w:rsid w:val="00B661E4"/>
    <w:rsid w:val="00B665C4"/>
    <w:rsid w:val="00B67220"/>
    <w:rsid w:val="00B673DF"/>
    <w:rsid w:val="00B70B4E"/>
    <w:rsid w:val="00B70C5C"/>
    <w:rsid w:val="00B71EB4"/>
    <w:rsid w:val="00B732AC"/>
    <w:rsid w:val="00B73FC1"/>
    <w:rsid w:val="00B74742"/>
    <w:rsid w:val="00B75605"/>
    <w:rsid w:val="00B756A4"/>
    <w:rsid w:val="00B76846"/>
    <w:rsid w:val="00B77922"/>
    <w:rsid w:val="00B813B5"/>
    <w:rsid w:val="00B82194"/>
    <w:rsid w:val="00B834CA"/>
    <w:rsid w:val="00B83D61"/>
    <w:rsid w:val="00B83E93"/>
    <w:rsid w:val="00B85FD4"/>
    <w:rsid w:val="00B86F51"/>
    <w:rsid w:val="00B872B5"/>
    <w:rsid w:val="00B8772C"/>
    <w:rsid w:val="00B877D4"/>
    <w:rsid w:val="00B90922"/>
    <w:rsid w:val="00B90950"/>
    <w:rsid w:val="00B92543"/>
    <w:rsid w:val="00B92645"/>
    <w:rsid w:val="00B929F6"/>
    <w:rsid w:val="00B93426"/>
    <w:rsid w:val="00B93BCF"/>
    <w:rsid w:val="00B93DD0"/>
    <w:rsid w:val="00B946CB"/>
    <w:rsid w:val="00B94D89"/>
    <w:rsid w:val="00B95176"/>
    <w:rsid w:val="00B95B0F"/>
    <w:rsid w:val="00BA0279"/>
    <w:rsid w:val="00BA0855"/>
    <w:rsid w:val="00BA222A"/>
    <w:rsid w:val="00BA4A29"/>
    <w:rsid w:val="00BA4FCC"/>
    <w:rsid w:val="00BA6128"/>
    <w:rsid w:val="00BA6992"/>
    <w:rsid w:val="00BA6E11"/>
    <w:rsid w:val="00BB052F"/>
    <w:rsid w:val="00BB0B34"/>
    <w:rsid w:val="00BB1721"/>
    <w:rsid w:val="00BB2E28"/>
    <w:rsid w:val="00BB500A"/>
    <w:rsid w:val="00BB5EC2"/>
    <w:rsid w:val="00BB65FF"/>
    <w:rsid w:val="00BB6F01"/>
    <w:rsid w:val="00BB7914"/>
    <w:rsid w:val="00BB79A4"/>
    <w:rsid w:val="00BB7FBE"/>
    <w:rsid w:val="00BC01E4"/>
    <w:rsid w:val="00BC31AE"/>
    <w:rsid w:val="00BC4654"/>
    <w:rsid w:val="00BC631C"/>
    <w:rsid w:val="00BC6DA6"/>
    <w:rsid w:val="00BD192C"/>
    <w:rsid w:val="00BD1B4B"/>
    <w:rsid w:val="00BD2C57"/>
    <w:rsid w:val="00BD4570"/>
    <w:rsid w:val="00BD535F"/>
    <w:rsid w:val="00BD7EF1"/>
    <w:rsid w:val="00BE1245"/>
    <w:rsid w:val="00BE1472"/>
    <w:rsid w:val="00BE4D06"/>
    <w:rsid w:val="00BE5D74"/>
    <w:rsid w:val="00BE674C"/>
    <w:rsid w:val="00BE6C21"/>
    <w:rsid w:val="00BE6D99"/>
    <w:rsid w:val="00BE716C"/>
    <w:rsid w:val="00BE7F79"/>
    <w:rsid w:val="00BF1F95"/>
    <w:rsid w:val="00BF2394"/>
    <w:rsid w:val="00BF294A"/>
    <w:rsid w:val="00C00C50"/>
    <w:rsid w:val="00C00E39"/>
    <w:rsid w:val="00C0188C"/>
    <w:rsid w:val="00C01E86"/>
    <w:rsid w:val="00C02361"/>
    <w:rsid w:val="00C02C07"/>
    <w:rsid w:val="00C02E92"/>
    <w:rsid w:val="00C03720"/>
    <w:rsid w:val="00C04C52"/>
    <w:rsid w:val="00C054CC"/>
    <w:rsid w:val="00C05521"/>
    <w:rsid w:val="00C0627A"/>
    <w:rsid w:val="00C07634"/>
    <w:rsid w:val="00C07AD5"/>
    <w:rsid w:val="00C10D7E"/>
    <w:rsid w:val="00C119EE"/>
    <w:rsid w:val="00C11B0B"/>
    <w:rsid w:val="00C13D6F"/>
    <w:rsid w:val="00C14305"/>
    <w:rsid w:val="00C1522D"/>
    <w:rsid w:val="00C1523E"/>
    <w:rsid w:val="00C16EB4"/>
    <w:rsid w:val="00C16F9F"/>
    <w:rsid w:val="00C17A54"/>
    <w:rsid w:val="00C2326C"/>
    <w:rsid w:val="00C248C3"/>
    <w:rsid w:val="00C24931"/>
    <w:rsid w:val="00C24EA9"/>
    <w:rsid w:val="00C26173"/>
    <w:rsid w:val="00C26AEF"/>
    <w:rsid w:val="00C345BA"/>
    <w:rsid w:val="00C4082C"/>
    <w:rsid w:val="00C45CAF"/>
    <w:rsid w:val="00C46A70"/>
    <w:rsid w:val="00C47623"/>
    <w:rsid w:val="00C5087E"/>
    <w:rsid w:val="00C53D18"/>
    <w:rsid w:val="00C54348"/>
    <w:rsid w:val="00C544B9"/>
    <w:rsid w:val="00C54CE2"/>
    <w:rsid w:val="00C55968"/>
    <w:rsid w:val="00C560F9"/>
    <w:rsid w:val="00C56829"/>
    <w:rsid w:val="00C57790"/>
    <w:rsid w:val="00C5781E"/>
    <w:rsid w:val="00C611CD"/>
    <w:rsid w:val="00C63E8F"/>
    <w:rsid w:val="00C64AC8"/>
    <w:rsid w:val="00C65865"/>
    <w:rsid w:val="00C65B4C"/>
    <w:rsid w:val="00C65BCF"/>
    <w:rsid w:val="00C702F8"/>
    <w:rsid w:val="00C704B6"/>
    <w:rsid w:val="00C71316"/>
    <w:rsid w:val="00C71E26"/>
    <w:rsid w:val="00C740C1"/>
    <w:rsid w:val="00C777D0"/>
    <w:rsid w:val="00C77EB7"/>
    <w:rsid w:val="00C82DB1"/>
    <w:rsid w:val="00C85348"/>
    <w:rsid w:val="00C85900"/>
    <w:rsid w:val="00C86B3C"/>
    <w:rsid w:val="00C86D55"/>
    <w:rsid w:val="00C86E04"/>
    <w:rsid w:val="00C93009"/>
    <w:rsid w:val="00C9315C"/>
    <w:rsid w:val="00C93330"/>
    <w:rsid w:val="00C93A85"/>
    <w:rsid w:val="00C95221"/>
    <w:rsid w:val="00C9595B"/>
    <w:rsid w:val="00C96048"/>
    <w:rsid w:val="00C97A35"/>
    <w:rsid w:val="00CA34E9"/>
    <w:rsid w:val="00CA5FC5"/>
    <w:rsid w:val="00CA62D0"/>
    <w:rsid w:val="00CA66D5"/>
    <w:rsid w:val="00CA7890"/>
    <w:rsid w:val="00CB0068"/>
    <w:rsid w:val="00CB049F"/>
    <w:rsid w:val="00CB17A7"/>
    <w:rsid w:val="00CB17FE"/>
    <w:rsid w:val="00CB23BD"/>
    <w:rsid w:val="00CB2CD1"/>
    <w:rsid w:val="00CB5577"/>
    <w:rsid w:val="00CC2EB6"/>
    <w:rsid w:val="00CC33DD"/>
    <w:rsid w:val="00CC42A1"/>
    <w:rsid w:val="00CC481C"/>
    <w:rsid w:val="00CC487F"/>
    <w:rsid w:val="00CC4D4B"/>
    <w:rsid w:val="00CC53A5"/>
    <w:rsid w:val="00CC5E8B"/>
    <w:rsid w:val="00CC6520"/>
    <w:rsid w:val="00CC65D4"/>
    <w:rsid w:val="00CC7C3D"/>
    <w:rsid w:val="00CD08C2"/>
    <w:rsid w:val="00CD1AA1"/>
    <w:rsid w:val="00CD1DCF"/>
    <w:rsid w:val="00CD2815"/>
    <w:rsid w:val="00CD2A5B"/>
    <w:rsid w:val="00CD2E94"/>
    <w:rsid w:val="00CD3A27"/>
    <w:rsid w:val="00CD3ADE"/>
    <w:rsid w:val="00CD3DFA"/>
    <w:rsid w:val="00CD4E23"/>
    <w:rsid w:val="00CD5A13"/>
    <w:rsid w:val="00CD619F"/>
    <w:rsid w:val="00CE0308"/>
    <w:rsid w:val="00CE08A0"/>
    <w:rsid w:val="00CE09F9"/>
    <w:rsid w:val="00CE0C1A"/>
    <w:rsid w:val="00CE12CD"/>
    <w:rsid w:val="00CE1FA2"/>
    <w:rsid w:val="00CE313F"/>
    <w:rsid w:val="00CE3598"/>
    <w:rsid w:val="00CE35D1"/>
    <w:rsid w:val="00CE3723"/>
    <w:rsid w:val="00CE43A8"/>
    <w:rsid w:val="00CE6104"/>
    <w:rsid w:val="00CF1381"/>
    <w:rsid w:val="00CF286C"/>
    <w:rsid w:val="00CF2B74"/>
    <w:rsid w:val="00CF2DC6"/>
    <w:rsid w:val="00CF39C3"/>
    <w:rsid w:val="00CF3A25"/>
    <w:rsid w:val="00CF3CB1"/>
    <w:rsid w:val="00CF5E1D"/>
    <w:rsid w:val="00CF63D8"/>
    <w:rsid w:val="00CF7F98"/>
    <w:rsid w:val="00D0462A"/>
    <w:rsid w:val="00D0549D"/>
    <w:rsid w:val="00D06719"/>
    <w:rsid w:val="00D072CE"/>
    <w:rsid w:val="00D076E8"/>
    <w:rsid w:val="00D07ABA"/>
    <w:rsid w:val="00D07D4E"/>
    <w:rsid w:val="00D11158"/>
    <w:rsid w:val="00D11BB9"/>
    <w:rsid w:val="00D122BB"/>
    <w:rsid w:val="00D12523"/>
    <w:rsid w:val="00D130E7"/>
    <w:rsid w:val="00D13791"/>
    <w:rsid w:val="00D144A5"/>
    <w:rsid w:val="00D15621"/>
    <w:rsid w:val="00D15EC9"/>
    <w:rsid w:val="00D16227"/>
    <w:rsid w:val="00D16EFB"/>
    <w:rsid w:val="00D205AE"/>
    <w:rsid w:val="00D218FB"/>
    <w:rsid w:val="00D23055"/>
    <w:rsid w:val="00D24CF0"/>
    <w:rsid w:val="00D25AF0"/>
    <w:rsid w:val="00D26E92"/>
    <w:rsid w:val="00D2753D"/>
    <w:rsid w:val="00D27A82"/>
    <w:rsid w:val="00D30DB6"/>
    <w:rsid w:val="00D31634"/>
    <w:rsid w:val="00D318FA"/>
    <w:rsid w:val="00D33783"/>
    <w:rsid w:val="00D3500A"/>
    <w:rsid w:val="00D353B9"/>
    <w:rsid w:val="00D35FDF"/>
    <w:rsid w:val="00D36088"/>
    <w:rsid w:val="00D36511"/>
    <w:rsid w:val="00D36986"/>
    <w:rsid w:val="00D36C34"/>
    <w:rsid w:val="00D3766D"/>
    <w:rsid w:val="00D4059D"/>
    <w:rsid w:val="00D417F2"/>
    <w:rsid w:val="00D41FC2"/>
    <w:rsid w:val="00D432CF"/>
    <w:rsid w:val="00D433B1"/>
    <w:rsid w:val="00D433DD"/>
    <w:rsid w:val="00D436B6"/>
    <w:rsid w:val="00D438D4"/>
    <w:rsid w:val="00D43E8D"/>
    <w:rsid w:val="00D4548A"/>
    <w:rsid w:val="00D46715"/>
    <w:rsid w:val="00D50783"/>
    <w:rsid w:val="00D50A0B"/>
    <w:rsid w:val="00D51837"/>
    <w:rsid w:val="00D52270"/>
    <w:rsid w:val="00D524BD"/>
    <w:rsid w:val="00D546B8"/>
    <w:rsid w:val="00D547DE"/>
    <w:rsid w:val="00D54C8D"/>
    <w:rsid w:val="00D55B02"/>
    <w:rsid w:val="00D57937"/>
    <w:rsid w:val="00D60546"/>
    <w:rsid w:val="00D61C00"/>
    <w:rsid w:val="00D61CBB"/>
    <w:rsid w:val="00D62B6F"/>
    <w:rsid w:val="00D64F9F"/>
    <w:rsid w:val="00D66BE8"/>
    <w:rsid w:val="00D6721B"/>
    <w:rsid w:val="00D71619"/>
    <w:rsid w:val="00D74B2F"/>
    <w:rsid w:val="00D75689"/>
    <w:rsid w:val="00D80281"/>
    <w:rsid w:val="00D807B4"/>
    <w:rsid w:val="00D81125"/>
    <w:rsid w:val="00D8151D"/>
    <w:rsid w:val="00D82E47"/>
    <w:rsid w:val="00D853D1"/>
    <w:rsid w:val="00D854B1"/>
    <w:rsid w:val="00D85869"/>
    <w:rsid w:val="00D8713F"/>
    <w:rsid w:val="00D873E5"/>
    <w:rsid w:val="00D878D9"/>
    <w:rsid w:val="00D91A78"/>
    <w:rsid w:val="00D91BE2"/>
    <w:rsid w:val="00D92E2E"/>
    <w:rsid w:val="00D92EB8"/>
    <w:rsid w:val="00D95549"/>
    <w:rsid w:val="00D96763"/>
    <w:rsid w:val="00D97F82"/>
    <w:rsid w:val="00DA022B"/>
    <w:rsid w:val="00DA15E7"/>
    <w:rsid w:val="00DA34B2"/>
    <w:rsid w:val="00DA35C4"/>
    <w:rsid w:val="00DA5FDA"/>
    <w:rsid w:val="00DA6392"/>
    <w:rsid w:val="00DA75C4"/>
    <w:rsid w:val="00DA7751"/>
    <w:rsid w:val="00DB0F4D"/>
    <w:rsid w:val="00DB147D"/>
    <w:rsid w:val="00DB309A"/>
    <w:rsid w:val="00DB32B4"/>
    <w:rsid w:val="00DB384B"/>
    <w:rsid w:val="00DB7031"/>
    <w:rsid w:val="00DC42E6"/>
    <w:rsid w:val="00DC70A7"/>
    <w:rsid w:val="00DC73A6"/>
    <w:rsid w:val="00DD1031"/>
    <w:rsid w:val="00DD1791"/>
    <w:rsid w:val="00DD18B6"/>
    <w:rsid w:val="00DD26A9"/>
    <w:rsid w:val="00DD2FD3"/>
    <w:rsid w:val="00DD422F"/>
    <w:rsid w:val="00DD7236"/>
    <w:rsid w:val="00DE02E2"/>
    <w:rsid w:val="00DE0D71"/>
    <w:rsid w:val="00DE158E"/>
    <w:rsid w:val="00DE4E3A"/>
    <w:rsid w:val="00DE4F92"/>
    <w:rsid w:val="00DE7AEA"/>
    <w:rsid w:val="00DE7C39"/>
    <w:rsid w:val="00DF1683"/>
    <w:rsid w:val="00DF1E3C"/>
    <w:rsid w:val="00DF2005"/>
    <w:rsid w:val="00DF26FF"/>
    <w:rsid w:val="00DF39D7"/>
    <w:rsid w:val="00DF5133"/>
    <w:rsid w:val="00DF51C4"/>
    <w:rsid w:val="00DF5741"/>
    <w:rsid w:val="00DF7E85"/>
    <w:rsid w:val="00E0074C"/>
    <w:rsid w:val="00E01CDD"/>
    <w:rsid w:val="00E01CF7"/>
    <w:rsid w:val="00E02431"/>
    <w:rsid w:val="00E0626E"/>
    <w:rsid w:val="00E074D5"/>
    <w:rsid w:val="00E11D8A"/>
    <w:rsid w:val="00E12773"/>
    <w:rsid w:val="00E13810"/>
    <w:rsid w:val="00E140EC"/>
    <w:rsid w:val="00E17036"/>
    <w:rsid w:val="00E17655"/>
    <w:rsid w:val="00E17751"/>
    <w:rsid w:val="00E201AC"/>
    <w:rsid w:val="00E20325"/>
    <w:rsid w:val="00E21A30"/>
    <w:rsid w:val="00E22383"/>
    <w:rsid w:val="00E22A69"/>
    <w:rsid w:val="00E242E7"/>
    <w:rsid w:val="00E25854"/>
    <w:rsid w:val="00E2689C"/>
    <w:rsid w:val="00E308DB"/>
    <w:rsid w:val="00E3154F"/>
    <w:rsid w:val="00E323EE"/>
    <w:rsid w:val="00E33E71"/>
    <w:rsid w:val="00E34A19"/>
    <w:rsid w:val="00E34D15"/>
    <w:rsid w:val="00E35412"/>
    <w:rsid w:val="00E36227"/>
    <w:rsid w:val="00E36A63"/>
    <w:rsid w:val="00E36B01"/>
    <w:rsid w:val="00E40701"/>
    <w:rsid w:val="00E4083C"/>
    <w:rsid w:val="00E40E9F"/>
    <w:rsid w:val="00E41D40"/>
    <w:rsid w:val="00E42187"/>
    <w:rsid w:val="00E4336E"/>
    <w:rsid w:val="00E44573"/>
    <w:rsid w:val="00E45E0C"/>
    <w:rsid w:val="00E4758E"/>
    <w:rsid w:val="00E47C78"/>
    <w:rsid w:val="00E50270"/>
    <w:rsid w:val="00E5109F"/>
    <w:rsid w:val="00E53313"/>
    <w:rsid w:val="00E53AF9"/>
    <w:rsid w:val="00E54032"/>
    <w:rsid w:val="00E54172"/>
    <w:rsid w:val="00E55910"/>
    <w:rsid w:val="00E56126"/>
    <w:rsid w:val="00E56B2B"/>
    <w:rsid w:val="00E578D6"/>
    <w:rsid w:val="00E57A83"/>
    <w:rsid w:val="00E57C87"/>
    <w:rsid w:val="00E62FB9"/>
    <w:rsid w:val="00E63572"/>
    <w:rsid w:val="00E6401E"/>
    <w:rsid w:val="00E65D11"/>
    <w:rsid w:val="00E7016C"/>
    <w:rsid w:val="00E71098"/>
    <w:rsid w:val="00E71A24"/>
    <w:rsid w:val="00E71E61"/>
    <w:rsid w:val="00E7228B"/>
    <w:rsid w:val="00E72EA0"/>
    <w:rsid w:val="00E73922"/>
    <w:rsid w:val="00E74DE9"/>
    <w:rsid w:val="00E75030"/>
    <w:rsid w:val="00E77CB8"/>
    <w:rsid w:val="00E80AC0"/>
    <w:rsid w:val="00E80F3A"/>
    <w:rsid w:val="00E813EF"/>
    <w:rsid w:val="00E8478B"/>
    <w:rsid w:val="00E84B3C"/>
    <w:rsid w:val="00E865C8"/>
    <w:rsid w:val="00E908B9"/>
    <w:rsid w:val="00E90D43"/>
    <w:rsid w:val="00E9108A"/>
    <w:rsid w:val="00E910D1"/>
    <w:rsid w:val="00E91C1A"/>
    <w:rsid w:val="00E93CE7"/>
    <w:rsid w:val="00E96FB7"/>
    <w:rsid w:val="00E97445"/>
    <w:rsid w:val="00EA1098"/>
    <w:rsid w:val="00EA2A7A"/>
    <w:rsid w:val="00EA2BFC"/>
    <w:rsid w:val="00EA4073"/>
    <w:rsid w:val="00EA6766"/>
    <w:rsid w:val="00EA71A4"/>
    <w:rsid w:val="00EA79FF"/>
    <w:rsid w:val="00EB0FD5"/>
    <w:rsid w:val="00EB1BFC"/>
    <w:rsid w:val="00EB2689"/>
    <w:rsid w:val="00EB2B5E"/>
    <w:rsid w:val="00EB2E3B"/>
    <w:rsid w:val="00EB4023"/>
    <w:rsid w:val="00EB581A"/>
    <w:rsid w:val="00EB6B28"/>
    <w:rsid w:val="00EC0163"/>
    <w:rsid w:val="00EC2AAB"/>
    <w:rsid w:val="00EC63D7"/>
    <w:rsid w:val="00EC74F4"/>
    <w:rsid w:val="00EC7CBB"/>
    <w:rsid w:val="00ED1BE7"/>
    <w:rsid w:val="00ED2232"/>
    <w:rsid w:val="00ED3607"/>
    <w:rsid w:val="00ED3CAE"/>
    <w:rsid w:val="00ED4196"/>
    <w:rsid w:val="00ED4FE9"/>
    <w:rsid w:val="00ED534B"/>
    <w:rsid w:val="00ED607D"/>
    <w:rsid w:val="00ED6470"/>
    <w:rsid w:val="00ED697F"/>
    <w:rsid w:val="00EE0B8E"/>
    <w:rsid w:val="00EE12BC"/>
    <w:rsid w:val="00EE321E"/>
    <w:rsid w:val="00EE5146"/>
    <w:rsid w:val="00EE6CC3"/>
    <w:rsid w:val="00EE7059"/>
    <w:rsid w:val="00EE76DA"/>
    <w:rsid w:val="00EF0087"/>
    <w:rsid w:val="00EF14D5"/>
    <w:rsid w:val="00EF5B2F"/>
    <w:rsid w:val="00EF795A"/>
    <w:rsid w:val="00F015C2"/>
    <w:rsid w:val="00F02939"/>
    <w:rsid w:val="00F04B4E"/>
    <w:rsid w:val="00F05DB5"/>
    <w:rsid w:val="00F06034"/>
    <w:rsid w:val="00F06145"/>
    <w:rsid w:val="00F0666E"/>
    <w:rsid w:val="00F079CE"/>
    <w:rsid w:val="00F110DF"/>
    <w:rsid w:val="00F11DE5"/>
    <w:rsid w:val="00F12728"/>
    <w:rsid w:val="00F12C1B"/>
    <w:rsid w:val="00F1316E"/>
    <w:rsid w:val="00F13224"/>
    <w:rsid w:val="00F137E0"/>
    <w:rsid w:val="00F13DBB"/>
    <w:rsid w:val="00F14058"/>
    <w:rsid w:val="00F153D6"/>
    <w:rsid w:val="00F16427"/>
    <w:rsid w:val="00F20E6F"/>
    <w:rsid w:val="00F257EB"/>
    <w:rsid w:val="00F26C28"/>
    <w:rsid w:val="00F27240"/>
    <w:rsid w:val="00F32236"/>
    <w:rsid w:val="00F32410"/>
    <w:rsid w:val="00F326C2"/>
    <w:rsid w:val="00F33AF5"/>
    <w:rsid w:val="00F36285"/>
    <w:rsid w:val="00F37240"/>
    <w:rsid w:val="00F37CEE"/>
    <w:rsid w:val="00F37F68"/>
    <w:rsid w:val="00F37FD7"/>
    <w:rsid w:val="00F42D24"/>
    <w:rsid w:val="00F45E6A"/>
    <w:rsid w:val="00F4665C"/>
    <w:rsid w:val="00F46DB2"/>
    <w:rsid w:val="00F502A0"/>
    <w:rsid w:val="00F512FD"/>
    <w:rsid w:val="00F51F22"/>
    <w:rsid w:val="00F52656"/>
    <w:rsid w:val="00F53262"/>
    <w:rsid w:val="00F5538B"/>
    <w:rsid w:val="00F56641"/>
    <w:rsid w:val="00F600AB"/>
    <w:rsid w:val="00F62900"/>
    <w:rsid w:val="00F66E98"/>
    <w:rsid w:val="00F67CC5"/>
    <w:rsid w:val="00F700E5"/>
    <w:rsid w:val="00F7028F"/>
    <w:rsid w:val="00F70417"/>
    <w:rsid w:val="00F70874"/>
    <w:rsid w:val="00F71036"/>
    <w:rsid w:val="00F71EF8"/>
    <w:rsid w:val="00F71EFA"/>
    <w:rsid w:val="00F7289A"/>
    <w:rsid w:val="00F72B81"/>
    <w:rsid w:val="00F734B7"/>
    <w:rsid w:val="00F738ED"/>
    <w:rsid w:val="00F7422E"/>
    <w:rsid w:val="00F74ABE"/>
    <w:rsid w:val="00F74CBF"/>
    <w:rsid w:val="00F75074"/>
    <w:rsid w:val="00F75713"/>
    <w:rsid w:val="00F77744"/>
    <w:rsid w:val="00F817CD"/>
    <w:rsid w:val="00F8227A"/>
    <w:rsid w:val="00F824B5"/>
    <w:rsid w:val="00F825D1"/>
    <w:rsid w:val="00F82732"/>
    <w:rsid w:val="00F82CAC"/>
    <w:rsid w:val="00F82DED"/>
    <w:rsid w:val="00F83D9A"/>
    <w:rsid w:val="00F83EEA"/>
    <w:rsid w:val="00F845A6"/>
    <w:rsid w:val="00F85412"/>
    <w:rsid w:val="00F855AF"/>
    <w:rsid w:val="00F85E3B"/>
    <w:rsid w:val="00F8627A"/>
    <w:rsid w:val="00F87AA9"/>
    <w:rsid w:val="00F87DC5"/>
    <w:rsid w:val="00F91696"/>
    <w:rsid w:val="00F91F60"/>
    <w:rsid w:val="00F92279"/>
    <w:rsid w:val="00F924C3"/>
    <w:rsid w:val="00F93995"/>
    <w:rsid w:val="00F94C37"/>
    <w:rsid w:val="00F95885"/>
    <w:rsid w:val="00F95C82"/>
    <w:rsid w:val="00FA08F0"/>
    <w:rsid w:val="00FA1040"/>
    <w:rsid w:val="00FA779D"/>
    <w:rsid w:val="00FA7FEA"/>
    <w:rsid w:val="00FB079F"/>
    <w:rsid w:val="00FB0E12"/>
    <w:rsid w:val="00FB1B2C"/>
    <w:rsid w:val="00FB2F47"/>
    <w:rsid w:val="00FB5793"/>
    <w:rsid w:val="00FB5B2F"/>
    <w:rsid w:val="00FB5FFD"/>
    <w:rsid w:val="00FB6225"/>
    <w:rsid w:val="00FB64AE"/>
    <w:rsid w:val="00FB66D6"/>
    <w:rsid w:val="00FB75B0"/>
    <w:rsid w:val="00FB7B69"/>
    <w:rsid w:val="00FB7E30"/>
    <w:rsid w:val="00FC01F3"/>
    <w:rsid w:val="00FC026C"/>
    <w:rsid w:val="00FC129E"/>
    <w:rsid w:val="00FC22C2"/>
    <w:rsid w:val="00FC27FB"/>
    <w:rsid w:val="00FC2CE5"/>
    <w:rsid w:val="00FC51C8"/>
    <w:rsid w:val="00FC538A"/>
    <w:rsid w:val="00FC67A1"/>
    <w:rsid w:val="00FC67A9"/>
    <w:rsid w:val="00FC71CF"/>
    <w:rsid w:val="00FC7543"/>
    <w:rsid w:val="00FC787D"/>
    <w:rsid w:val="00FC7FEF"/>
    <w:rsid w:val="00FD1E7C"/>
    <w:rsid w:val="00FD231C"/>
    <w:rsid w:val="00FD4028"/>
    <w:rsid w:val="00FD422B"/>
    <w:rsid w:val="00FD4DFE"/>
    <w:rsid w:val="00FD5987"/>
    <w:rsid w:val="00FD5A44"/>
    <w:rsid w:val="00FD6416"/>
    <w:rsid w:val="00FE06EA"/>
    <w:rsid w:val="00FE08EC"/>
    <w:rsid w:val="00FE090D"/>
    <w:rsid w:val="00FE1B5F"/>
    <w:rsid w:val="00FE1C83"/>
    <w:rsid w:val="00FE1CC4"/>
    <w:rsid w:val="00FE263B"/>
    <w:rsid w:val="00FE2B5B"/>
    <w:rsid w:val="00FE3308"/>
    <w:rsid w:val="00FE3F68"/>
    <w:rsid w:val="00FE4346"/>
    <w:rsid w:val="00FE63FD"/>
    <w:rsid w:val="00FE737F"/>
    <w:rsid w:val="00FF09B5"/>
    <w:rsid w:val="00FF1A9A"/>
    <w:rsid w:val="00FF3251"/>
    <w:rsid w:val="00FF60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80"/>
    <w:pPr>
      <w:spacing w:after="200" w:line="276" w:lineRule="auto"/>
    </w:pPr>
    <w:rPr>
      <w:sz w:val="22"/>
      <w:szCs w:val="22"/>
    </w:rPr>
  </w:style>
  <w:style w:type="paragraph" w:styleId="Titre1">
    <w:name w:val="heading 1"/>
    <w:basedOn w:val="Normal"/>
    <w:next w:val="Normal"/>
    <w:link w:val="Titre1Car"/>
    <w:uiPriority w:val="9"/>
    <w:qFormat/>
    <w:rsid w:val="00FE63FD"/>
    <w:pPr>
      <w:keepNext/>
      <w:keepLines/>
      <w:spacing w:before="480" w:after="0"/>
      <w:outlineLvl w:val="0"/>
    </w:pPr>
    <w:rPr>
      <w:rFonts w:ascii="Times New Roman" w:hAnsi="Times New Roman"/>
      <w:b/>
      <w:bCs/>
      <w:sz w:val="28"/>
      <w:szCs w:val="28"/>
    </w:rPr>
  </w:style>
  <w:style w:type="paragraph" w:styleId="Titre2">
    <w:name w:val="heading 2"/>
    <w:basedOn w:val="Normal"/>
    <w:link w:val="Titre2Car"/>
    <w:uiPriority w:val="9"/>
    <w:qFormat/>
    <w:rsid w:val="005D1FBB"/>
    <w:pPr>
      <w:spacing w:before="100" w:beforeAutospacing="1" w:after="100" w:afterAutospacing="1" w:line="240" w:lineRule="auto"/>
      <w:ind w:left="709"/>
      <w:outlineLvl w:val="1"/>
    </w:pPr>
    <w:rPr>
      <w:rFonts w:ascii="Times New Roman" w:hAnsi="Times New Roman"/>
      <w:b/>
      <w:bCs/>
      <w:sz w:val="26"/>
      <w:szCs w:val="36"/>
    </w:rPr>
  </w:style>
  <w:style w:type="paragraph" w:styleId="Titre3">
    <w:name w:val="heading 3"/>
    <w:basedOn w:val="Normal"/>
    <w:next w:val="Normal"/>
    <w:link w:val="Titre3Car"/>
    <w:uiPriority w:val="9"/>
    <w:semiHidden/>
    <w:unhideWhenUsed/>
    <w:qFormat/>
    <w:rsid w:val="000873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11CD"/>
    <w:pPr>
      <w:ind w:left="720"/>
      <w:contextualSpacing/>
    </w:pPr>
  </w:style>
  <w:style w:type="character" w:styleId="Lienhypertexte">
    <w:name w:val="Hyperlink"/>
    <w:basedOn w:val="Policepardfaut"/>
    <w:uiPriority w:val="99"/>
    <w:unhideWhenUsed/>
    <w:rsid w:val="000B5AD7"/>
    <w:rPr>
      <w:color w:val="0000FF"/>
      <w:u w:val="single"/>
    </w:rPr>
  </w:style>
  <w:style w:type="paragraph" w:styleId="Textedebulles">
    <w:name w:val="Balloon Text"/>
    <w:basedOn w:val="Normal"/>
    <w:link w:val="TextedebullesCar"/>
    <w:uiPriority w:val="99"/>
    <w:semiHidden/>
    <w:unhideWhenUsed/>
    <w:rsid w:val="009747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479D"/>
    <w:rPr>
      <w:rFonts w:ascii="Tahoma" w:hAnsi="Tahoma" w:cs="Tahoma"/>
      <w:sz w:val="16"/>
      <w:szCs w:val="16"/>
    </w:rPr>
  </w:style>
  <w:style w:type="paragraph" w:styleId="En-tte">
    <w:name w:val="header"/>
    <w:basedOn w:val="Normal"/>
    <w:link w:val="En-tteCar"/>
    <w:uiPriority w:val="99"/>
    <w:unhideWhenUsed/>
    <w:rsid w:val="00BA6E11"/>
    <w:pPr>
      <w:tabs>
        <w:tab w:val="center" w:pos="4536"/>
        <w:tab w:val="right" w:pos="9072"/>
      </w:tabs>
      <w:spacing w:after="0" w:line="240" w:lineRule="auto"/>
    </w:pPr>
  </w:style>
  <w:style w:type="character" w:customStyle="1" w:styleId="En-tteCar">
    <w:name w:val="En-tête Car"/>
    <w:basedOn w:val="Policepardfaut"/>
    <w:link w:val="En-tte"/>
    <w:uiPriority w:val="99"/>
    <w:rsid w:val="00BA6E11"/>
  </w:style>
  <w:style w:type="paragraph" w:styleId="Pieddepage">
    <w:name w:val="footer"/>
    <w:basedOn w:val="Normal"/>
    <w:link w:val="PieddepageCar"/>
    <w:uiPriority w:val="99"/>
    <w:unhideWhenUsed/>
    <w:rsid w:val="00BA6E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6E11"/>
  </w:style>
  <w:style w:type="paragraph" w:styleId="Sansinterligne">
    <w:name w:val="No Spacing"/>
    <w:link w:val="SansinterligneCar"/>
    <w:uiPriority w:val="1"/>
    <w:qFormat/>
    <w:rsid w:val="00433AF1"/>
    <w:rPr>
      <w:sz w:val="22"/>
      <w:szCs w:val="22"/>
      <w:lang w:eastAsia="en-US"/>
    </w:rPr>
  </w:style>
  <w:style w:type="character" w:customStyle="1" w:styleId="SansinterligneCar">
    <w:name w:val="Sans interligne Car"/>
    <w:basedOn w:val="Policepardfaut"/>
    <w:link w:val="Sansinterligne"/>
    <w:uiPriority w:val="1"/>
    <w:rsid w:val="00433AF1"/>
    <w:rPr>
      <w:sz w:val="22"/>
      <w:szCs w:val="22"/>
      <w:lang w:val="fr-FR" w:eastAsia="en-US" w:bidi="ar-SA"/>
    </w:rPr>
  </w:style>
  <w:style w:type="table" w:styleId="Grilledutableau">
    <w:name w:val="Table Grid"/>
    <w:basedOn w:val="TableauNormal"/>
    <w:uiPriority w:val="59"/>
    <w:rsid w:val="00ED6470"/>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884AB1"/>
    <w:pPr>
      <w:spacing w:before="100" w:beforeAutospacing="1" w:after="100" w:afterAutospacing="1" w:line="240" w:lineRule="auto"/>
    </w:pPr>
    <w:rPr>
      <w:rFonts w:ascii="Times New Roman" w:hAnsi="Times New Roman"/>
      <w:sz w:val="24"/>
      <w:szCs w:val="24"/>
    </w:rPr>
  </w:style>
  <w:style w:type="character" w:customStyle="1" w:styleId="Titre2Car">
    <w:name w:val="Titre 2 Car"/>
    <w:basedOn w:val="Policepardfaut"/>
    <w:link w:val="Titre2"/>
    <w:uiPriority w:val="9"/>
    <w:rsid w:val="005D1FBB"/>
    <w:rPr>
      <w:rFonts w:ascii="Times New Roman" w:eastAsia="Times New Roman" w:hAnsi="Times New Roman" w:cs="Times New Roman"/>
      <w:b/>
      <w:bCs/>
      <w:sz w:val="26"/>
      <w:szCs w:val="36"/>
    </w:rPr>
  </w:style>
  <w:style w:type="character" w:customStyle="1" w:styleId="apple-style-span">
    <w:name w:val="apple-style-span"/>
    <w:basedOn w:val="Policepardfaut"/>
    <w:rsid w:val="00544946"/>
  </w:style>
  <w:style w:type="character" w:customStyle="1" w:styleId="apple-converted-space">
    <w:name w:val="apple-converted-space"/>
    <w:basedOn w:val="Policepardfaut"/>
    <w:rsid w:val="00544946"/>
  </w:style>
  <w:style w:type="character" w:customStyle="1" w:styleId="lang-en">
    <w:name w:val="lang-en"/>
    <w:basedOn w:val="Policepardfaut"/>
    <w:rsid w:val="00544946"/>
  </w:style>
  <w:style w:type="paragraph" w:customStyle="1" w:styleId="bodycopy">
    <w:name w:val="bodycopy"/>
    <w:basedOn w:val="Normal"/>
    <w:rsid w:val="006017D0"/>
    <w:pPr>
      <w:spacing w:before="100" w:beforeAutospacing="1" w:after="100" w:afterAutospacing="1" w:line="240" w:lineRule="auto"/>
    </w:pPr>
    <w:rPr>
      <w:rFonts w:ascii="Times New Roman" w:hAnsi="Times New Roman"/>
      <w:sz w:val="24"/>
      <w:szCs w:val="24"/>
    </w:rPr>
  </w:style>
  <w:style w:type="character" w:customStyle="1" w:styleId="Titre1Car">
    <w:name w:val="Titre 1 Car"/>
    <w:basedOn w:val="Policepardfaut"/>
    <w:link w:val="Titre1"/>
    <w:uiPriority w:val="9"/>
    <w:rsid w:val="00FE63FD"/>
    <w:rPr>
      <w:rFonts w:ascii="Times New Roman" w:eastAsia="Times New Roman" w:hAnsi="Times New Roman" w:cs="Times New Roman"/>
      <w:b/>
      <w:bCs/>
      <w:sz w:val="28"/>
      <w:szCs w:val="28"/>
    </w:rPr>
  </w:style>
  <w:style w:type="paragraph" w:styleId="En-ttedetabledesmatires">
    <w:name w:val="TOC Heading"/>
    <w:basedOn w:val="Titre1"/>
    <w:next w:val="Normal"/>
    <w:uiPriority w:val="39"/>
    <w:unhideWhenUsed/>
    <w:qFormat/>
    <w:rsid w:val="00666432"/>
    <w:pPr>
      <w:outlineLvl w:val="9"/>
    </w:pPr>
    <w:rPr>
      <w:rFonts w:ascii="Cambria" w:hAnsi="Cambria"/>
      <w:color w:val="365F91"/>
      <w:lang w:eastAsia="en-US"/>
    </w:rPr>
  </w:style>
  <w:style w:type="paragraph" w:styleId="TM1">
    <w:name w:val="toc 1"/>
    <w:basedOn w:val="Normal"/>
    <w:next w:val="Normal"/>
    <w:autoRedefine/>
    <w:uiPriority w:val="39"/>
    <w:unhideWhenUsed/>
    <w:rsid w:val="00666432"/>
    <w:pPr>
      <w:spacing w:after="100"/>
    </w:pPr>
  </w:style>
  <w:style w:type="paragraph" w:styleId="TM2">
    <w:name w:val="toc 2"/>
    <w:basedOn w:val="Normal"/>
    <w:next w:val="Normal"/>
    <w:autoRedefine/>
    <w:uiPriority w:val="39"/>
    <w:unhideWhenUsed/>
    <w:rsid w:val="00666432"/>
    <w:pPr>
      <w:spacing w:after="100"/>
      <w:ind w:left="220"/>
    </w:pPr>
  </w:style>
  <w:style w:type="paragraph" w:styleId="Citationintense">
    <w:name w:val="Intense Quote"/>
    <w:basedOn w:val="Normal"/>
    <w:next w:val="Normal"/>
    <w:link w:val="CitationintenseCar"/>
    <w:uiPriority w:val="30"/>
    <w:qFormat/>
    <w:rsid w:val="002F388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2F388B"/>
    <w:rPr>
      <w:b/>
      <w:bCs/>
      <w:i/>
      <w:iCs/>
      <w:color w:val="4F81BD" w:themeColor="accent1"/>
      <w:sz w:val="22"/>
      <w:szCs w:val="22"/>
    </w:rPr>
  </w:style>
  <w:style w:type="table" w:customStyle="1" w:styleId="Grilleclaire-Accent11">
    <w:name w:val="Grille claire - Accent 11"/>
    <w:basedOn w:val="TableauNormal"/>
    <w:uiPriority w:val="62"/>
    <w:rsid w:val="0095298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yiv4481406364msonormal">
    <w:name w:val="yiv4481406364msonormal"/>
    <w:basedOn w:val="Normal"/>
    <w:rsid w:val="00A4174B"/>
    <w:pPr>
      <w:spacing w:before="100" w:beforeAutospacing="1" w:after="100" w:afterAutospacing="1" w:line="240" w:lineRule="auto"/>
    </w:pPr>
    <w:rPr>
      <w:rFonts w:ascii="Times New Roman" w:hAnsi="Times New Roman"/>
      <w:sz w:val="24"/>
      <w:szCs w:val="24"/>
    </w:rPr>
  </w:style>
  <w:style w:type="paragraph" w:customStyle="1" w:styleId="yiv4481406364msolistparagraph">
    <w:name w:val="yiv4481406364msolistparagraph"/>
    <w:basedOn w:val="Normal"/>
    <w:rsid w:val="00A4174B"/>
    <w:pPr>
      <w:spacing w:before="100" w:beforeAutospacing="1" w:after="100" w:afterAutospacing="1" w:line="240" w:lineRule="auto"/>
    </w:pPr>
    <w:rPr>
      <w:rFonts w:ascii="Times New Roman" w:hAnsi="Times New Roman"/>
      <w:sz w:val="24"/>
      <w:szCs w:val="24"/>
    </w:rPr>
  </w:style>
  <w:style w:type="character" w:customStyle="1" w:styleId="Titre3Car">
    <w:name w:val="Titre 3 Car"/>
    <w:basedOn w:val="Policepardfaut"/>
    <w:link w:val="Titre3"/>
    <w:uiPriority w:val="9"/>
    <w:semiHidden/>
    <w:rsid w:val="0008732C"/>
    <w:rPr>
      <w:rFonts w:asciiTheme="majorHAnsi" w:eastAsiaTheme="majorEastAsia" w:hAnsiTheme="majorHAnsi" w:cstheme="majorBidi"/>
      <w:color w:val="243F60" w:themeColor="accent1" w:themeShade="7F"/>
      <w:sz w:val="24"/>
      <w:szCs w:val="24"/>
    </w:rPr>
  </w:style>
  <w:style w:type="paragraph" w:customStyle="1" w:styleId="Table">
    <w:name w:val="Table"/>
    <w:basedOn w:val="Normal"/>
    <w:rsid w:val="00025155"/>
    <w:pPr>
      <w:spacing w:after="60"/>
    </w:pPr>
    <w:rPr>
      <w:rFonts w:eastAsia="Calibri"/>
      <w:sz w:val="20"/>
      <w:lang w:eastAsia="en-US"/>
    </w:rPr>
  </w:style>
  <w:style w:type="paragraph" w:customStyle="1" w:styleId="TableID">
    <w:name w:val="TableID"/>
    <w:basedOn w:val="Table"/>
    <w:rsid w:val="00025155"/>
    <w:rPr>
      <w:b/>
    </w:rPr>
  </w:style>
  <w:style w:type="character" w:customStyle="1" w:styleId="Bold">
    <w:name w:val="Bold"/>
    <w:rsid w:val="00025155"/>
    <w:rPr>
      <w:b/>
    </w:rPr>
  </w:style>
  <w:style w:type="paragraph" w:customStyle="1" w:styleId="Sous-titre1">
    <w:name w:val="Sous-titre1"/>
    <w:basedOn w:val="Normal"/>
    <w:rsid w:val="00025155"/>
    <w:pPr>
      <w:spacing w:before="120"/>
    </w:pPr>
    <w:rPr>
      <w:rFonts w:eastAsia="Calibri"/>
      <w:b/>
      <w:u w:val="single"/>
      <w:lang w:eastAsia="en-US"/>
    </w:rPr>
  </w:style>
  <w:style w:type="paragraph" w:customStyle="1" w:styleId="Sous-titre2">
    <w:name w:val="Sous-titre2"/>
    <w:basedOn w:val="Normal"/>
    <w:rsid w:val="00270128"/>
    <w:pPr>
      <w:spacing w:before="120"/>
    </w:pPr>
    <w:rPr>
      <w:rFonts w:eastAsia="Calibri"/>
      <w:b/>
      <w:u w:val="single"/>
      <w:lang w:val="en-GB" w:eastAsia="en-US"/>
    </w:rPr>
  </w:style>
  <w:style w:type="paragraph" w:customStyle="1" w:styleId="hieentname">
    <w:name w:val="hie_entname"/>
    <w:basedOn w:val="Normal"/>
    <w:rsid w:val="00270128"/>
    <w:pPr>
      <w:keepNext/>
      <w:tabs>
        <w:tab w:val="left" w:pos="567"/>
        <w:tab w:val="left" w:pos="7938"/>
      </w:tabs>
      <w:spacing w:before="160" w:after="0" w:line="240" w:lineRule="auto"/>
    </w:pPr>
    <w:rPr>
      <w:rFonts w:ascii="Times New Roman" w:hAnsi="Times New Roman"/>
      <w:b/>
      <w:szCs w:val="20"/>
      <w:lang w:val="en-US" w:eastAsia="en-GB"/>
    </w:rPr>
  </w:style>
  <w:style w:type="paragraph" w:customStyle="1" w:styleId="hiesumreg2">
    <w:name w:val="hie_sumreg2"/>
    <w:basedOn w:val="Normal"/>
    <w:autoRedefine/>
    <w:rsid w:val="00270128"/>
    <w:pPr>
      <w:numPr>
        <w:ilvl w:val="12"/>
      </w:numPr>
      <w:pBdr>
        <w:bottom w:val="single" w:sz="6" w:space="1" w:color="auto"/>
      </w:pBdr>
      <w:tabs>
        <w:tab w:val="left" w:pos="284"/>
        <w:tab w:val="left" w:pos="567"/>
        <w:tab w:val="right" w:pos="9072"/>
      </w:tabs>
      <w:spacing w:after="0" w:line="240" w:lineRule="auto"/>
    </w:pPr>
    <w:rPr>
      <w:rFonts w:ascii="Times New Roman" w:hAnsi="Times New Roman"/>
      <w:sz w:val="16"/>
      <w:szCs w:val="20"/>
      <w:lang w:val="en-US" w:eastAsia="en-GB"/>
    </w:rPr>
  </w:style>
  <w:style w:type="paragraph" w:customStyle="1" w:styleId="hieatt">
    <w:name w:val="hie_att"/>
    <w:basedOn w:val="Normal"/>
    <w:autoRedefine/>
    <w:rsid w:val="00270128"/>
    <w:pPr>
      <w:numPr>
        <w:ilvl w:val="12"/>
      </w:numPr>
      <w:tabs>
        <w:tab w:val="left" w:pos="567"/>
        <w:tab w:val="left" w:pos="1134"/>
        <w:tab w:val="left" w:pos="1701"/>
        <w:tab w:val="left" w:pos="2268"/>
        <w:tab w:val="left" w:pos="2835"/>
        <w:tab w:val="left" w:pos="3402"/>
        <w:tab w:val="left" w:pos="6521"/>
        <w:tab w:val="left" w:pos="7088"/>
        <w:tab w:val="left" w:pos="7938"/>
      </w:tabs>
      <w:spacing w:after="0" w:line="240" w:lineRule="auto"/>
    </w:pPr>
    <w:rPr>
      <w:rFonts w:ascii="Times New Roman" w:hAnsi="Times New Roman"/>
      <w:szCs w:val="20"/>
      <w:lang w:val="en-US" w:eastAsia="en-GB"/>
    </w:rPr>
  </w:style>
  <w:style w:type="paragraph" w:customStyle="1" w:styleId="level2overv">
    <w:name w:val="level2_overv"/>
    <w:basedOn w:val="Normal"/>
    <w:autoRedefine/>
    <w:rsid w:val="00270128"/>
    <w:pPr>
      <w:numPr>
        <w:ilvl w:val="12"/>
      </w:numPr>
      <w:tabs>
        <w:tab w:val="left" w:pos="0"/>
        <w:tab w:val="left" w:pos="284"/>
        <w:tab w:val="left" w:pos="709"/>
        <w:tab w:val="left" w:pos="993"/>
        <w:tab w:val="right" w:pos="6804"/>
        <w:tab w:val="left" w:pos="7088"/>
        <w:tab w:val="left" w:pos="7938"/>
      </w:tabs>
      <w:spacing w:after="0" w:line="240" w:lineRule="auto"/>
    </w:pPr>
    <w:rPr>
      <w:rFonts w:ascii="Times New Roman" w:hAnsi="Times New Roman"/>
      <w:szCs w:val="20"/>
      <w:lang w:val="en-US" w:eastAsia="en-GB"/>
    </w:rPr>
  </w:style>
  <w:style w:type="paragraph" w:customStyle="1" w:styleId="Bullet2">
    <w:name w:val="Bullet2"/>
    <w:basedOn w:val="Normal"/>
    <w:rsid w:val="004A6E20"/>
    <w:pPr>
      <w:ind w:left="851" w:hanging="284"/>
    </w:pPr>
    <w:rPr>
      <w:rFonts w:eastAsia="Calibri"/>
      <w:lang w:val="en-GB" w:eastAsia="en-US"/>
    </w:rPr>
  </w:style>
  <w:style w:type="paragraph" w:customStyle="1" w:styleId="TableBullet">
    <w:name w:val="TableBullet"/>
    <w:basedOn w:val="Table"/>
    <w:rsid w:val="0016056B"/>
    <w:pPr>
      <w:ind w:left="283" w:hanging="283"/>
    </w:pPr>
    <w:rPr>
      <w:lang w:val="en-GB"/>
    </w:rPr>
  </w:style>
  <w:style w:type="table" w:styleId="Grillemoyenne3-Accent1">
    <w:name w:val="Medium Grid 3 Accent 1"/>
    <w:basedOn w:val="TableauNormal"/>
    <w:uiPriority w:val="69"/>
    <w:rsid w:val="004E4889"/>
    <w:rPr>
      <w:rFonts w:asciiTheme="minorHAnsi" w:eastAsiaTheme="minorEastAsia" w:hAnsiTheme="minorHAnsi" w:cstheme="minorBidi"/>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77290628">
      <w:bodyDiv w:val="1"/>
      <w:marLeft w:val="0"/>
      <w:marRight w:val="0"/>
      <w:marTop w:val="0"/>
      <w:marBottom w:val="0"/>
      <w:divBdr>
        <w:top w:val="none" w:sz="0" w:space="0" w:color="auto"/>
        <w:left w:val="none" w:sz="0" w:space="0" w:color="auto"/>
        <w:bottom w:val="none" w:sz="0" w:space="0" w:color="auto"/>
        <w:right w:val="none" w:sz="0" w:space="0" w:color="auto"/>
      </w:divBdr>
    </w:div>
    <w:div w:id="171720413">
      <w:bodyDiv w:val="1"/>
      <w:marLeft w:val="0"/>
      <w:marRight w:val="0"/>
      <w:marTop w:val="0"/>
      <w:marBottom w:val="0"/>
      <w:divBdr>
        <w:top w:val="none" w:sz="0" w:space="0" w:color="auto"/>
        <w:left w:val="none" w:sz="0" w:space="0" w:color="auto"/>
        <w:bottom w:val="none" w:sz="0" w:space="0" w:color="auto"/>
        <w:right w:val="none" w:sz="0" w:space="0" w:color="auto"/>
      </w:divBdr>
    </w:div>
    <w:div w:id="179322832">
      <w:bodyDiv w:val="1"/>
      <w:marLeft w:val="0"/>
      <w:marRight w:val="0"/>
      <w:marTop w:val="0"/>
      <w:marBottom w:val="0"/>
      <w:divBdr>
        <w:top w:val="none" w:sz="0" w:space="0" w:color="auto"/>
        <w:left w:val="none" w:sz="0" w:space="0" w:color="auto"/>
        <w:bottom w:val="none" w:sz="0" w:space="0" w:color="auto"/>
        <w:right w:val="none" w:sz="0" w:space="0" w:color="auto"/>
      </w:divBdr>
    </w:div>
    <w:div w:id="380252125">
      <w:bodyDiv w:val="1"/>
      <w:marLeft w:val="0"/>
      <w:marRight w:val="0"/>
      <w:marTop w:val="0"/>
      <w:marBottom w:val="0"/>
      <w:divBdr>
        <w:top w:val="none" w:sz="0" w:space="0" w:color="auto"/>
        <w:left w:val="none" w:sz="0" w:space="0" w:color="auto"/>
        <w:bottom w:val="none" w:sz="0" w:space="0" w:color="auto"/>
        <w:right w:val="none" w:sz="0" w:space="0" w:color="auto"/>
      </w:divBdr>
    </w:div>
    <w:div w:id="388647935">
      <w:bodyDiv w:val="1"/>
      <w:marLeft w:val="0"/>
      <w:marRight w:val="0"/>
      <w:marTop w:val="0"/>
      <w:marBottom w:val="0"/>
      <w:divBdr>
        <w:top w:val="none" w:sz="0" w:space="0" w:color="auto"/>
        <w:left w:val="none" w:sz="0" w:space="0" w:color="auto"/>
        <w:bottom w:val="none" w:sz="0" w:space="0" w:color="auto"/>
        <w:right w:val="none" w:sz="0" w:space="0" w:color="auto"/>
      </w:divBdr>
    </w:div>
    <w:div w:id="480081101">
      <w:bodyDiv w:val="1"/>
      <w:marLeft w:val="0"/>
      <w:marRight w:val="0"/>
      <w:marTop w:val="0"/>
      <w:marBottom w:val="0"/>
      <w:divBdr>
        <w:top w:val="none" w:sz="0" w:space="0" w:color="auto"/>
        <w:left w:val="none" w:sz="0" w:space="0" w:color="auto"/>
        <w:bottom w:val="none" w:sz="0" w:space="0" w:color="auto"/>
        <w:right w:val="none" w:sz="0" w:space="0" w:color="auto"/>
      </w:divBdr>
    </w:div>
    <w:div w:id="693843162">
      <w:bodyDiv w:val="1"/>
      <w:marLeft w:val="0"/>
      <w:marRight w:val="0"/>
      <w:marTop w:val="0"/>
      <w:marBottom w:val="0"/>
      <w:divBdr>
        <w:top w:val="none" w:sz="0" w:space="0" w:color="auto"/>
        <w:left w:val="none" w:sz="0" w:space="0" w:color="auto"/>
        <w:bottom w:val="none" w:sz="0" w:space="0" w:color="auto"/>
        <w:right w:val="none" w:sz="0" w:space="0" w:color="auto"/>
      </w:divBdr>
    </w:div>
    <w:div w:id="857431190">
      <w:bodyDiv w:val="1"/>
      <w:marLeft w:val="0"/>
      <w:marRight w:val="0"/>
      <w:marTop w:val="0"/>
      <w:marBottom w:val="0"/>
      <w:divBdr>
        <w:top w:val="none" w:sz="0" w:space="0" w:color="auto"/>
        <w:left w:val="none" w:sz="0" w:space="0" w:color="auto"/>
        <w:bottom w:val="none" w:sz="0" w:space="0" w:color="auto"/>
        <w:right w:val="none" w:sz="0" w:space="0" w:color="auto"/>
      </w:divBdr>
    </w:div>
    <w:div w:id="899831857">
      <w:bodyDiv w:val="1"/>
      <w:marLeft w:val="0"/>
      <w:marRight w:val="0"/>
      <w:marTop w:val="0"/>
      <w:marBottom w:val="0"/>
      <w:divBdr>
        <w:top w:val="none" w:sz="0" w:space="0" w:color="auto"/>
        <w:left w:val="none" w:sz="0" w:space="0" w:color="auto"/>
        <w:bottom w:val="none" w:sz="0" w:space="0" w:color="auto"/>
        <w:right w:val="none" w:sz="0" w:space="0" w:color="auto"/>
      </w:divBdr>
    </w:div>
    <w:div w:id="969899137">
      <w:bodyDiv w:val="1"/>
      <w:marLeft w:val="0"/>
      <w:marRight w:val="0"/>
      <w:marTop w:val="0"/>
      <w:marBottom w:val="0"/>
      <w:divBdr>
        <w:top w:val="none" w:sz="0" w:space="0" w:color="auto"/>
        <w:left w:val="none" w:sz="0" w:space="0" w:color="auto"/>
        <w:bottom w:val="none" w:sz="0" w:space="0" w:color="auto"/>
        <w:right w:val="none" w:sz="0" w:space="0" w:color="auto"/>
      </w:divBdr>
    </w:div>
    <w:div w:id="1193154314">
      <w:bodyDiv w:val="1"/>
      <w:marLeft w:val="0"/>
      <w:marRight w:val="0"/>
      <w:marTop w:val="0"/>
      <w:marBottom w:val="0"/>
      <w:divBdr>
        <w:top w:val="none" w:sz="0" w:space="0" w:color="auto"/>
        <w:left w:val="none" w:sz="0" w:space="0" w:color="auto"/>
        <w:bottom w:val="none" w:sz="0" w:space="0" w:color="auto"/>
        <w:right w:val="none" w:sz="0" w:space="0" w:color="auto"/>
      </w:divBdr>
    </w:div>
    <w:div w:id="1329165954">
      <w:bodyDiv w:val="1"/>
      <w:marLeft w:val="0"/>
      <w:marRight w:val="0"/>
      <w:marTop w:val="0"/>
      <w:marBottom w:val="0"/>
      <w:divBdr>
        <w:top w:val="none" w:sz="0" w:space="0" w:color="auto"/>
        <w:left w:val="none" w:sz="0" w:space="0" w:color="auto"/>
        <w:bottom w:val="none" w:sz="0" w:space="0" w:color="auto"/>
        <w:right w:val="none" w:sz="0" w:space="0" w:color="auto"/>
      </w:divBdr>
    </w:div>
    <w:div w:id="1351445064">
      <w:bodyDiv w:val="1"/>
      <w:marLeft w:val="0"/>
      <w:marRight w:val="0"/>
      <w:marTop w:val="0"/>
      <w:marBottom w:val="0"/>
      <w:divBdr>
        <w:top w:val="none" w:sz="0" w:space="0" w:color="auto"/>
        <w:left w:val="none" w:sz="0" w:space="0" w:color="auto"/>
        <w:bottom w:val="none" w:sz="0" w:space="0" w:color="auto"/>
        <w:right w:val="none" w:sz="0" w:space="0" w:color="auto"/>
      </w:divBdr>
    </w:div>
    <w:div w:id="1440249877">
      <w:bodyDiv w:val="1"/>
      <w:marLeft w:val="0"/>
      <w:marRight w:val="0"/>
      <w:marTop w:val="0"/>
      <w:marBottom w:val="0"/>
      <w:divBdr>
        <w:top w:val="none" w:sz="0" w:space="0" w:color="auto"/>
        <w:left w:val="none" w:sz="0" w:space="0" w:color="auto"/>
        <w:bottom w:val="none" w:sz="0" w:space="0" w:color="auto"/>
        <w:right w:val="none" w:sz="0" w:space="0" w:color="auto"/>
      </w:divBdr>
    </w:div>
    <w:div w:id="1612972080">
      <w:bodyDiv w:val="1"/>
      <w:marLeft w:val="0"/>
      <w:marRight w:val="0"/>
      <w:marTop w:val="0"/>
      <w:marBottom w:val="0"/>
      <w:divBdr>
        <w:top w:val="none" w:sz="0" w:space="0" w:color="auto"/>
        <w:left w:val="none" w:sz="0" w:space="0" w:color="auto"/>
        <w:bottom w:val="none" w:sz="0" w:space="0" w:color="auto"/>
        <w:right w:val="none" w:sz="0" w:space="0" w:color="auto"/>
      </w:divBdr>
    </w:div>
    <w:div w:id="1618022523">
      <w:bodyDiv w:val="1"/>
      <w:marLeft w:val="0"/>
      <w:marRight w:val="0"/>
      <w:marTop w:val="0"/>
      <w:marBottom w:val="0"/>
      <w:divBdr>
        <w:top w:val="none" w:sz="0" w:space="0" w:color="auto"/>
        <w:left w:val="none" w:sz="0" w:space="0" w:color="auto"/>
        <w:bottom w:val="none" w:sz="0" w:space="0" w:color="auto"/>
        <w:right w:val="none" w:sz="0" w:space="0" w:color="auto"/>
      </w:divBdr>
    </w:div>
    <w:div w:id="1657686613">
      <w:bodyDiv w:val="1"/>
      <w:marLeft w:val="0"/>
      <w:marRight w:val="0"/>
      <w:marTop w:val="0"/>
      <w:marBottom w:val="0"/>
      <w:divBdr>
        <w:top w:val="none" w:sz="0" w:space="0" w:color="auto"/>
        <w:left w:val="none" w:sz="0" w:space="0" w:color="auto"/>
        <w:bottom w:val="none" w:sz="0" w:space="0" w:color="auto"/>
        <w:right w:val="none" w:sz="0" w:space="0" w:color="auto"/>
      </w:divBdr>
    </w:div>
    <w:div w:id="1935742493">
      <w:bodyDiv w:val="1"/>
      <w:marLeft w:val="0"/>
      <w:marRight w:val="0"/>
      <w:marTop w:val="0"/>
      <w:marBottom w:val="0"/>
      <w:divBdr>
        <w:top w:val="none" w:sz="0" w:space="0" w:color="auto"/>
        <w:left w:val="none" w:sz="0" w:space="0" w:color="auto"/>
        <w:bottom w:val="none" w:sz="0" w:space="0" w:color="auto"/>
        <w:right w:val="none" w:sz="0" w:space="0" w:color="auto"/>
      </w:divBdr>
    </w:div>
    <w:div w:id="196661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2010-10-01T00:00:00</PublishDate>
  <Abstract>Ce document présente le projet, les besoins fonctionnels des Directions centrales, les nouveaux périmètres  à traiter et les solutions techniques envisagées.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A4E989-B71D-43C1-BBE9-60AFEE7E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13542</Words>
  <Characters>74483</Characters>
  <Application>Microsoft Office Word</Application>
  <DocSecurity>0</DocSecurity>
  <Lines>620</Lines>
  <Paragraphs>175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 CHARGES FONCTIONNEL DU SYSTEME DECISIONNEL DE LA  DOUANE</vt:lpstr>
      <vt:lpstr>CAHIER DE CHARGES FONCTIONNEL DU SYSTEME DECISIONNEL DE LA  DOUANE</vt:lpstr>
    </vt:vector>
  </TitlesOfParts>
  <Company>Administration des Douanes Ivoiriennes</Company>
  <LinksUpToDate>false</LinksUpToDate>
  <CharactersWithSpaces>87850</CharactersWithSpaces>
  <SharedDoc>false</SharedDoc>
  <HLinks>
    <vt:vector size="186" baseType="variant">
      <vt:variant>
        <vt:i4>3801200</vt:i4>
      </vt:variant>
      <vt:variant>
        <vt:i4>174</vt:i4>
      </vt:variant>
      <vt:variant>
        <vt:i4>0</vt:i4>
      </vt:variant>
      <vt:variant>
        <vt:i4>5</vt:i4>
      </vt:variant>
      <vt:variant>
        <vt:lpwstr>http://www.oracle.com/technologies/linux/index.html</vt:lpwstr>
      </vt:variant>
      <vt:variant>
        <vt:lpwstr/>
      </vt:variant>
      <vt:variant>
        <vt:i4>4522006</vt:i4>
      </vt:variant>
      <vt:variant>
        <vt:i4>171</vt:i4>
      </vt:variant>
      <vt:variant>
        <vt:i4>0</vt:i4>
      </vt:variant>
      <vt:variant>
        <vt:i4>5</vt:i4>
      </vt:variant>
      <vt:variant>
        <vt:lpwstr>http://www.oracle.com/technologies/windows/index.html</vt:lpwstr>
      </vt:variant>
      <vt:variant>
        <vt:lpwstr/>
      </vt:variant>
      <vt:variant>
        <vt:i4>4587536</vt:i4>
      </vt:variant>
      <vt:variant>
        <vt:i4>168</vt:i4>
      </vt:variant>
      <vt:variant>
        <vt:i4>0</vt:i4>
      </vt:variant>
      <vt:variant>
        <vt:i4>5</vt:i4>
      </vt:variant>
      <vt:variant>
        <vt:lpwstr>http://www.commentcamarche.net/contents/bdd/bddintro.php3</vt:lpwstr>
      </vt:variant>
      <vt:variant>
        <vt:lpwstr/>
      </vt:variant>
      <vt:variant>
        <vt:i4>5373958</vt:i4>
      </vt:variant>
      <vt:variant>
        <vt:i4>165</vt:i4>
      </vt:variant>
      <vt:variant>
        <vt:i4>0</vt:i4>
      </vt:variant>
      <vt:variant>
        <vt:i4>5</vt:i4>
      </vt:variant>
      <vt:variant>
        <vt:lpwstr>http://fr.wikipedia.org/wiki/Mode_de_transport</vt:lpwstr>
      </vt:variant>
      <vt:variant>
        <vt:lpwstr/>
      </vt:variant>
      <vt:variant>
        <vt:i4>1441844</vt:i4>
      </vt:variant>
      <vt:variant>
        <vt:i4>158</vt:i4>
      </vt:variant>
      <vt:variant>
        <vt:i4>0</vt:i4>
      </vt:variant>
      <vt:variant>
        <vt:i4>5</vt:i4>
      </vt:variant>
      <vt:variant>
        <vt:lpwstr/>
      </vt:variant>
      <vt:variant>
        <vt:lpwstr>_Toc94009742</vt:lpwstr>
      </vt:variant>
      <vt:variant>
        <vt:i4>1376308</vt:i4>
      </vt:variant>
      <vt:variant>
        <vt:i4>152</vt:i4>
      </vt:variant>
      <vt:variant>
        <vt:i4>0</vt:i4>
      </vt:variant>
      <vt:variant>
        <vt:i4>5</vt:i4>
      </vt:variant>
      <vt:variant>
        <vt:lpwstr/>
      </vt:variant>
      <vt:variant>
        <vt:lpwstr>_Toc94009741</vt:lpwstr>
      </vt:variant>
      <vt:variant>
        <vt:i4>1310772</vt:i4>
      </vt:variant>
      <vt:variant>
        <vt:i4>146</vt:i4>
      </vt:variant>
      <vt:variant>
        <vt:i4>0</vt:i4>
      </vt:variant>
      <vt:variant>
        <vt:i4>5</vt:i4>
      </vt:variant>
      <vt:variant>
        <vt:lpwstr/>
      </vt:variant>
      <vt:variant>
        <vt:lpwstr>_Toc94009740</vt:lpwstr>
      </vt:variant>
      <vt:variant>
        <vt:i4>1900595</vt:i4>
      </vt:variant>
      <vt:variant>
        <vt:i4>140</vt:i4>
      </vt:variant>
      <vt:variant>
        <vt:i4>0</vt:i4>
      </vt:variant>
      <vt:variant>
        <vt:i4>5</vt:i4>
      </vt:variant>
      <vt:variant>
        <vt:lpwstr/>
      </vt:variant>
      <vt:variant>
        <vt:lpwstr>_Toc94009739</vt:lpwstr>
      </vt:variant>
      <vt:variant>
        <vt:i4>1835059</vt:i4>
      </vt:variant>
      <vt:variant>
        <vt:i4>134</vt:i4>
      </vt:variant>
      <vt:variant>
        <vt:i4>0</vt:i4>
      </vt:variant>
      <vt:variant>
        <vt:i4>5</vt:i4>
      </vt:variant>
      <vt:variant>
        <vt:lpwstr/>
      </vt:variant>
      <vt:variant>
        <vt:lpwstr>_Toc94009738</vt:lpwstr>
      </vt:variant>
      <vt:variant>
        <vt:i4>1245235</vt:i4>
      </vt:variant>
      <vt:variant>
        <vt:i4>128</vt:i4>
      </vt:variant>
      <vt:variant>
        <vt:i4>0</vt:i4>
      </vt:variant>
      <vt:variant>
        <vt:i4>5</vt:i4>
      </vt:variant>
      <vt:variant>
        <vt:lpwstr/>
      </vt:variant>
      <vt:variant>
        <vt:lpwstr>_Toc94009737</vt:lpwstr>
      </vt:variant>
      <vt:variant>
        <vt:i4>1179699</vt:i4>
      </vt:variant>
      <vt:variant>
        <vt:i4>122</vt:i4>
      </vt:variant>
      <vt:variant>
        <vt:i4>0</vt:i4>
      </vt:variant>
      <vt:variant>
        <vt:i4>5</vt:i4>
      </vt:variant>
      <vt:variant>
        <vt:lpwstr/>
      </vt:variant>
      <vt:variant>
        <vt:lpwstr>_Toc94009736</vt:lpwstr>
      </vt:variant>
      <vt:variant>
        <vt:i4>1114163</vt:i4>
      </vt:variant>
      <vt:variant>
        <vt:i4>116</vt:i4>
      </vt:variant>
      <vt:variant>
        <vt:i4>0</vt:i4>
      </vt:variant>
      <vt:variant>
        <vt:i4>5</vt:i4>
      </vt:variant>
      <vt:variant>
        <vt:lpwstr/>
      </vt:variant>
      <vt:variant>
        <vt:lpwstr>_Toc94009735</vt:lpwstr>
      </vt:variant>
      <vt:variant>
        <vt:i4>1048627</vt:i4>
      </vt:variant>
      <vt:variant>
        <vt:i4>110</vt:i4>
      </vt:variant>
      <vt:variant>
        <vt:i4>0</vt:i4>
      </vt:variant>
      <vt:variant>
        <vt:i4>5</vt:i4>
      </vt:variant>
      <vt:variant>
        <vt:lpwstr/>
      </vt:variant>
      <vt:variant>
        <vt:lpwstr>_Toc94009734</vt:lpwstr>
      </vt:variant>
      <vt:variant>
        <vt:i4>1507379</vt:i4>
      </vt:variant>
      <vt:variant>
        <vt:i4>104</vt:i4>
      </vt:variant>
      <vt:variant>
        <vt:i4>0</vt:i4>
      </vt:variant>
      <vt:variant>
        <vt:i4>5</vt:i4>
      </vt:variant>
      <vt:variant>
        <vt:lpwstr/>
      </vt:variant>
      <vt:variant>
        <vt:lpwstr>_Toc94009733</vt:lpwstr>
      </vt:variant>
      <vt:variant>
        <vt:i4>1441843</vt:i4>
      </vt:variant>
      <vt:variant>
        <vt:i4>98</vt:i4>
      </vt:variant>
      <vt:variant>
        <vt:i4>0</vt:i4>
      </vt:variant>
      <vt:variant>
        <vt:i4>5</vt:i4>
      </vt:variant>
      <vt:variant>
        <vt:lpwstr/>
      </vt:variant>
      <vt:variant>
        <vt:lpwstr>_Toc94009732</vt:lpwstr>
      </vt:variant>
      <vt:variant>
        <vt:i4>1376307</vt:i4>
      </vt:variant>
      <vt:variant>
        <vt:i4>92</vt:i4>
      </vt:variant>
      <vt:variant>
        <vt:i4>0</vt:i4>
      </vt:variant>
      <vt:variant>
        <vt:i4>5</vt:i4>
      </vt:variant>
      <vt:variant>
        <vt:lpwstr/>
      </vt:variant>
      <vt:variant>
        <vt:lpwstr>_Toc94009731</vt:lpwstr>
      </vt:variant>
      <vt:variant>
        <vt:i4>1310771</vt:i4>
      </vt:variant>
      <vt:variant>
        <vt:i4>86</vt:i4>
      </vt:variant>
      <vt:variant>
        <vt:i4>0</vt:i4>
      </vt:variant>
      <vt:variant>
        <vt:i4>5</vt:i4>
      </vt:variant>
      <vt:variant>
        <vt:lpwstr/>
      </vt:variant>
      <vt:variant>
        <vt:lpwstr>_Toc94009730</vt:lpwstr>
      </vt:variant>
      <vt:variant>
        <vt:i4>1900594</vt:i4>
      </vt:variant>
      <vt:variant>
        <vt:i4>80</vt:i4>
      </vt:variant>
      <vt:variant>
        <vt:i4>0</vt:i4>
      </vt:variant>
      <vt:variant>
        <vt:i4>5</vt:i4>
      </vt:variant>
      <vt:variant>
        <vt:lpwstr/>
      </vt:variant>
      <vt:variant>
        <vt:lpwstr>_Toc94009729</vt:lpwstr>
      </vt:variant>
      <vt:variant>
        <vt:i4>1835058</vt:i4>
      </vt:variant>
      <vt:variant>
        <vt:i4>74</vt:i4>
      </vt:variant>
      <vt:variant>
        <vt:i4>0</vt:i4>
      </vt:variant>
      <vt:variant>
        <vt:i4>5</vt:i4>
      </vt:variant>
      <vt:variant>
        <vt:lpwstr/>
      </vt:variant>
      <vt:variant>
        <vt:lpwstr>_Toc94009728</vt:lpwstr>
      </vt:variant>
      <vt:variant>
        <vt:i4>1245234</vt:i4>
      </vt:variant>
      <vt:variant>
        <vt:i4>68</vt:i4>
      </vt:variant>
      <vt:variant>
        <vt:i4>0</vt:i4>
      </vt:variant>
      <vt:variant>
        <vt:i4>5</vt:i4>
      </vt:variant>
      <vt:variant>
        <vt:lpwstr/>
      </vt:variant>
      <vt:variant>
        <vt:lpwstr>_Toc94009727</vt:lpwstr>
      </vt:variant>
      <vt:variant>
        <vt:i4>1179698</vt:i4>
      </vt:variant>
      <vt:variant>
        <vt:i4>62</vt:i4>
      </vt:variant>
      <vt:variant>
        <vt:i4>0</vt:i4>
      </vt:variant>
      <vt:variant>
        <vt:i4>5</vt:i4>
      </vt:variant>
      <vt:variant>
        <vt:lpwstr/>
      </vt:variant>
      <vt:variant>
        <vt:lpwstr>_Toc94009726</vt:lpwstr>
      </vt:variant>
      <vt:variant>
        <vt:i4>1114162</vt:i4>
      </vt:variant>
      <vt:variant>
        <vt:i4>56</vt:i4>
      </vt:variant>
      <vt:variant>
        <vt:i4>0</vt:i4>
      </vt:variant>
      <vt:variant>
        <vt:i4>5</vt:i4>
      </vt:variant>
      <vt:variant>
        <vt:lpwstr/>
      </vt:variant>
      <vt:variant>
        <vt:lpwstr>_Toc94009725</vt:lpwstr>
      </vt:variant>
      <vt:variant>
        <vt:i4>1048626</vt:i4>
      </vt:variant>
      <vt:variant>
        <vt:i4>50</vt:i4>
      </vt:variant>
      <vt:variant>
        <vt:i4>0</vt:i4>
      </vt:variant>
      <vt:variant>
        <vt:i4>5</vt:i4>
      </vt:variant>
      <vt:variant>
        <vt:lpwstr/>
      </vt:variant>
      <vt:variant>
        <vt:lpwstr>_Toc94009724</vt:lpwstr>
      </vt:variant>
      <vt:variant>
        <vt:i4>1507378</vt:i4>
      </vt:variant>
      <vt:variant>
        <vt:i4>44</vt:i4>
      </vt:variant>
      <vt:variant>
        <vt:i4>0</vt:i4>
      </vt:variant>
      <vt:variant>
        <vt:i4>5</vt:i4>
      </vt:variant>
      <vt:variant>
        <vt:lpwstr/>
      </vt:variant>
      <vt:variant>
        <vt:lpwstr>_Toc94009723</vt:lpwstr>
      </vt:variant>
      <vt:variant>
        <vt:i4>1441842</vt:i4>
      </vt:variant>
      <vt:variant>
        <vt:i4>38</vt:i4>
      </vt:variant>
      <vt:variant>
        <vt:i4>0</vt:i4>
      </vt:variant>
      <vt:variant>
        <vt:i4>5</vt:i4>
      </vt:variant>
      <vt:variant>
        <vt:lpwstr/>
      </vt:variant>
      <vt:variant>
        <vt:lpwstr>_Toc94009722</vt:lpwstr>
      </vt:variant>
      <vt:variant>
        <vt:i4>1376306</vt:i4>
      </vt:variant>
      <vt:variant>
        <vt:i4>32</vt:i4>
      </vt:variant>
      <vt:variant>
        <vt:i4>0</vt:i4>
      </vt:variant>
      <vt:variant>
        <vt:i4>5</vt:i4>
      </vt:variant>
      <vt:variant>
        <vt:lpwstr/>
      </vt:variant>
      <vt:variant>
        <vt:lpwstr>_Toc94009721</vt:lpwstr>
      </vt:variant>
      <vt:variant>
        <vt:i4>1310770</vt:i4>
      </vt:variant>
      <vt:variant>
        <vt:i4>26</vt:i4>
      </vt:variant>
      <vt:variant>
        <vt:i4>0</vt:i4>
      </vt:variant>
      <vt:variant>
        <vt:i4>5</vt:i4>
      </vt:variant>
      <vt:variant>
        <vt:lpwstr/>
      </vt:variant>
      <vt:variant>
        <vt:lpwstr>_Toc94009720</vt:lpwstr>
      </vt:variant>
      <vt:variant>
        <vt:i4>1900593</vt:i4>
      </vt:variant>
      <vt:variant>
        <vt:i4>20</vt:i4>
      </vt:variant>
      <vt:variant>
        <vt:i4>0</vt:i4>
      </vt:variant>
      <vt:variant>
        <vt:i4>5</vt:i4>
      </vt:variant>
      <vt:variant>
        <vt:lpwstr/>
      </vt:variant>
      <vt:variant>
        <vt:lpwstr>_Toc94009719</vt:lpwstr>
      </vt:variant>
      <vt:variant>
        <vt:i4>1835057</vt:i4>
      </vt:variant>
      <vt:variant>
        <vt:i4>14</vt:i4>
      </vt:variant>
      <vt:variant>
        <vt:i4>0</vt:i4>
      </vt:variant>
      <vt:variant>
        <vt:i4>5</vt:i4>
      </vt:variant>
      <vt:variant>
        <vt:lpwstr/>
      </vt:variant>
      <vt:variant>
        <vt:lpwstr>_Toc94009718</vt:lpwstr>
      </vt:variant>
      <vt:variant>
        <vt:i4>1245233</vt:i4>
      </vt:variant>
      <vt:variant>
        <vt:i4>8</vt:i4>
      </vt:variant>
      <vt:variant>
        <vt:i4>0</vt:i4>
      </vt:variant>
      <vt:variant>
        <vt:i4>5</vt:i4>
      </vt:variant>
      <vt:variant>
        <vt:lpwstr/>
      </vt:variant>
      <vt:variant>
        <vt:lpwstr>_Toc94009717</vt:lpwstr>
      </vt:variant>
      <vt:variant>
        <vt:i4>1179697</vt:i4>
      </vt:variant>
      <vt:variant>
        <vt:i4>2</vt:i4>
      </vt:variant>
      <vt:variant>
        <vt:i4>0</vt:i4>
      </vt:variant>
      <vt:variant>
        <vt:i4>5</vt:i4>
      </vt:variant>
      <vt:variant>
        <vt:lpwstr/>
      </vt:variant>
      <vt:variant>
        <vt:lpwstr>_Toc94009716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 CHARGES FONCTIONNEL DU SYSTEME DECISIONNEL DE LA  DOUANE</dc:title>
  <dc:creator>pacomeboue</dc:creator>
  <cp:lastModifiedBy>NGUESSAN YVONNE EBALE</cp:lastModifiedBy>
  <cp:revision>5</cp:revision>
  <cp:lastPrinted>2015-01-08T18:10:00Z</cp:lastPrinted>
  <dcterms:created xsi:type="dcterms:W3CDTF">2015-03-16T12:15:00Z</dcterms:created>
  <dcterms:modified xsi:type="dcterms:W3CDTF">2015-03-17T18:08:00Z</dcterms:modified>
</cp:coreProperties>
</file>